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E93F1" w14:textId="661C00A9" w:rsidR="00705756" w:rsidRDefault="00705756" w:rsidP="0070575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1352BE">
        <w:rPr>
          <w:rFonts w:ascii="Arial" w:hAnsi="Arial" w:cs="Arial"/>
          <w:b/>
          <w:sz w:val="24"/>
          <w:szCs w:val="28"/>
          <w:lang w:val="en-US"/>
        </w:rPr>
        <w:t>2149</w:t>
      </w:r>
    </w:p>
    <w:p w14:paraId="724E6D13" w14:textId="77777777" w:rsidR="00705756" w:rsidRPr="001D2FBF" w:rsidRDefault="00705756" w:rsidP="00705756">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7DAC6A2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710CA">
        <w:rPr>
          <w:rFonts w:ascii="Arial" w:hAnsi="Arial" w:cs="Arial"/>
          <w:color w:val="000000"/>
          <w:sz w:val="22"/>
        </w:rPr>
        <w:t>8</w:t>
      </w:r>
      <w:r>
        <w:rPr>
          <w:rFonts w:ascii="Arial" w:hAnsi="Arial" w:cs="Arial" w:hint="eastAsia"/>
          <w:color w:val="000000"/>
          <w:sz w:val="22"/>
        </w:rPr>
        <w:t>.</w:t>
      </w:r>
      <w:r w:rsidR="00705756">
        <w:rPr>
          <w:rFonts w:ascii="Arial" w:hAnsi="Arial" w:cs="Arial"/>
          <w:color w:val="000000"/>
          <w:sz w:val="22"/>
        </w:rPr>
        <w:t>7</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44CCB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TCI state </w:t>
      </w:r>
      <w:r w:rsidR="002C5B82">
        <w:rPr>
          <w:rFonts w:ascii="Arial" w:hAnsi="Arial" w:cs="Arial"/>
          <w:color w:val="000000"/>
          <w:sz w:val="22"/>
        </w:rPr>
        <w:t>switch delay</w:t>
      </w:r>
      <w:r w:rsidR="00DC4AF9" w:rsidRPr="00DC4AF9">
        <w:rPr>
          <w:rFonts w:ascii="Arial" w:hAnsi="Arial" w:cs="Arial"/>
          <w:color w:val="000000"/>
          <w:sz w:val="22"/>
        </w:rPr>
        <w:t xml:space="preserve">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245F48D5"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F71373">
        <w:rPr>
          <w:lang w:val="en-US"/>
        </w:rPr>
        <w:t>7</w:t>
      </w:r>
      <w:r w:rsidRPr="00B70031">
        <w:rPr>
          <w:lang w:val="en-US"/>
        </w:rPr>
        <w:t xml:space="preserve"> meeting, </w:t>
      </w:r>
      <w:r w:rsidR="001407B0">
        <w:rPr>
          <w:lang w:val="en-US"/>
        </w:rPr>
        <w:t xml:space="preserve">there were </w:t>
      </w:r>
      <w:r w:rsidR="00F71373">
        <w:rPr>
          <w:lang w:val="en-US"/>
        </w:rPr>
        <w:t xml:space="preserve">continued </w:t>
      </w:r>
      <w:r w:rsidR="001407B0">
        <w:rPr>
          <w:lang w:val="en-US"/>
        </w:rPr>
        <w:t xml:space="preserve">discussions on </w:t>
      </w:r>
      <w:r w:rsidR="0000412C">
        <w:rPr>
          <w:lang w:val="en-US"/>
        </w:rPr>
        <w:t>dual TCI states</w:t>
      </w:r>
      <w:r w:rsidR="00F31F09">
        <w:rPr>
          <w:lang w:val="en-US"/>
        </w:rPr>
        <w:t xml:space="preserv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w:t>
      </w:r>
      <w:r w:rsidR="00582373">
        <w:rPr>
          <w:lang w:val="en-US"/>
        </w:rPr>
        <w:t xml:space="preserve"> on </w:t>
      </w:r>
      <w:r w:rsidR="0000412C">
        <w:rPr>
          <w:lang w:val="en-US"/>
        </w:rPr>
        <w:t>dual TCI states</w:t>
      </w:r>
      <w:r w:rsidR="00582373">
        <w:rPr>
          <w:lang w:val="en-US"/>
        </w:rPr>
        <w:t xml:space="preserve"> switching</w:t>
      </w:r>
      <w:r w:rsidR="00F7687C">
        <w:rPr>
          <w:lang w:val="en-US"/>
        </w:rPr>
        <w:t xml:space="preserve">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6E4052C8" w14:textId="5705A6B3" w:rsidR="000C5F0B" w:rsidRPr="00210A63" w:rsidRDefault="000C5F0B" w:rsidP="005A021F">
            <w:pPr>
              <w:pStyle w:val="a3"/>
              <w:widowControl w:val="0"/>
              <w:numPr>
                <w:ilvl w:val="0"/>
                <w:numId w:val="36"/>
              </w:numPr>
              <w:ind w:leftChars="66" w:left="492"/>
              <w:rPr>
                <w:rFonts w:ascii="Times New Roman" w:hAnsi="Times New Roman"/>
                <w:szCs w:val="20"/>
                <w:lang w:eastAsia="zh-CN"/>
              </w:rPr>
            </w:pPr>
            <w:r w:rsidRPr="00210A63">
              <w:rPr>
                <w:rFonts w:ascii="Times New Roman" w:hAnsi="Times New Roman"/>
                <w:szCs w:val="20"/>
                <w:lang w:eastAsia="zh-CN"/>
              </w:rPr>
              <w:t>The TCI state reference signals reception for T/F tracking</w:t>
            </w:r>
          </w:p>
          <w:p w14:paraId="34B4A56A" w14:textId="77777777" w:rsidR="000C5F0B" w:rsidRPr="00210A63" w:rsidRDefault="000C5F0B" w:rsidP="005A021F">
            <w:pPr>
              <w:pStyle w:val="a3"/>
              <w:widowControl w:val="0"/>
              <w:numPr>
                <w:ilvl w:val="1"/>
                <w:numId w:val="36"/>
              </w:numPr>
              <w:ind w:leftChars="426" w:left="1212"/>
              <w:rPr>
                <w:rFonts w:ascii="Times New Roman" w:hAnsi="Times New Roman"/>
                <w:szCs w:val="20"/>
                <w:lang w:eastAsia="zh-CN"/>
              </w:rPr>
            </w:pPr>
            <w:proofErr w:type="spellStart"/>
            <w:r w:rsidRPr="00210A63">
              <w:rPr>
                <w:rFonts w:ascii="Times New Roman" w:hAnsi="Times New Roman"/>
                <w:szCs w:val="20"/>
                <w:lang w:eastAsia="zh-CN"/>
              </w:rPr>
              <w:t>Tfirst</w:t>
            </w:r>
            <w:proofErr w:type="spellEnd"/>
            <w:r w:rsidRPr="00210A63">
              <w:rPr>
                <w:rFonts w:ascii="Times New Roman" w:hAnsi="Times New Roman"/>
                <w:szCs w:val="20"/>
                <w:lang w:eastAsia="zh-CN"/>
              </w:rPr>
              <w:t xml:space="preserve">-SSB defined for the existing TCI state switch delay requirements can be reused for dual TCI switch in </w:t>
            </w:r>
            <w:proofErr w:type="spellStart"/>
            <w:r w:rsidRPr="00210A63">
              <w:rPr>
                <w:rFonts w:ascii="Times New Roman" w:hAnsi="Times New Roman"/>
                <w:szCs w:val="20"/>
                <w:lang w:eastAsia="zh-CN"/>
              </w:rPr>
              <w:t>mTRP</w:t>
            </w:r>
            <w:proofErr w:type="spellEnd"/>
            <w:r w:rsidRPr="00210A63">
              <w:rPr>
                <w:rFonts w:ascii="Times New Roman" w:hAnsi="Times New Roman"/>
                <w:szCs w:val="20"/>
                <w:lang w:eastAsia="zh-CN"/>
              </w:rPr>
              <w:t xml:space="preserve"> if the definition of </w:t>
            </w:r>
            <w:proofErr w:type="spellStart"/>
            <w:r w:rsidRPr="00210A63">
              <w:rPr>
                <w:rFonts w:ascii="Times New Roman" w:hAnsi="Times New Roman"/>
                <w:szCs w:val="20"/>
                <w:lang w:eastAsia="zh-CN"/>
              </w:rPr>
              <w:t>T</w:t>
            </w:r>
            <w:r w:rsidRPr="009F7CBB">
              <w:rPr>
                <w:rFonts w:ascii="Times New Roman" w:hAnsi="Times New Roman"/>
                <w:szCs w:val="20"/>
                <w:vertAlign w:val="subscript"/>
                <w:lang w:eastAsia="zh-CN"/>
              </w:rPr>
              <w:t>first</w:t>
            </w:r>
            <w:proofErr w:type="spellEnd"/>
            <w:r w:rsidRPr="009F7CBB">
              <w:rPr>
                <w:rFonts w:ascii="Times New Roman" w:hAnsi="Times New Roman"/>
                <w:szCs w:val="20"/>
                <w:vertAlign w:val="subscript"/>
                <w:lang w:eastAsia="zh-CN"/>
              </w:rPr>
              <w:t>-SSB</w:t>
            </w:r>
            <w:r w:rsidRPr="00210A63">
              <w:rPr>
                <w:rFonts w:ascii="Times New Roman" w:hAnsi="Times New Roman"/>
                <w:szCs w:val="20"/>
                <w:lang w:eastAsia="zh-CN"/>
              </w:rPr>
              <w:t xml:space="preserve"> is redefined to account for two </w:t>
            </w:r>
            <w:proofErr w:type="spellStart"/>
            <w:r w:rsidRPr="00210A63">
              <w:rPr>
                <w:rFonts w:ascii="Times New Roman" w:hAnsi="Times New Roman"/>
                <w:szCs w:val="20"/>
                <w:lang w:eastAsia="zh-CN"/>
              </w:rPr>
              <w:t>TDM’ed</w:t>
            </w:r>
            <w:proofErr w:type="spellEnd"/>
            <w:r w:rsidRPr="00210A63">
              <w:rPr>
                <w:rFonts w:ascii="Times New Roman" w:hAnsi="Times New Roman"/>
                <w:szCs w:val="20"/>
                <w:lang w:eastAsia="zh-CN"/>
              </w:rPr>
              <w:t xml:space="preserve"> source SSBs in the QCL chains with two TRPs</w:t>
            </w:r>
          </w:p>
          <w:p w14:paraId="113A9692"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r w:rsidRPr="00210A63">
              <w:rPr>
                <w:rFonts w:ascii="Times New Roman" w:hAnsi="Times New Roman" w:hint="eastAsia"/>
                <w:szCs w:val="20"/>
                <w:lang w:eastAsia="zh-CN"/>
              </w:rPr>
              <w:t>F</w:t>
            </w:r>
            <w:r w:rsidRPr="00210A63">
              <w:rPr>
                <w:rFonts w:ascii="Times New Roman" w:hAnsi="Times New Roman"/>
                <w:szCs w:val="20"/>
                <w:lang w:eastAsia="zh-CN"/>
              </w:rPr>
              <w:t>FS which requirements, e.g., MAC-CE based, active TCI state list update, can be applied.</w:t>
            </w:r>
          </w:p>
          <w:p w14:paraId="0FAF2852"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bookmarkStart w:id="6" w:name="_Hlk135950734"/>
            <w:r w:rsidRPr="00210A63">
              <w:rPr>
                <w:rFonts w:ascii="Times New Roman" w:hAnsi="Times New Roman"/>
                <w:szCs w:val="20"/>
                <w:lang w:eastAsia="zh-CN"/>
              </w:rPr>
              <w:t>T</w:t>
            </w:r>
            <w:r w:rsidRPr="009F7CBB">
              <w:rPr>
                <w:rFonts w:ascii="Times New Roman" w:hAnsi="Times New Roman"/>
                <w:szCs w:val="20"/>
                <w:vertAlign w:val="subscript"/>
                <w:lang w:eastAsia="zh-CN"/>
              </w:rPr>
              <w:t>first-SSB1</w:t>
            </w:r>
            <w:r w:rsidRPr="00210A63">
              <w:rPr>
                <w:rFonts w:ascii="Times New Roman" w:hAnsi="Times New Roman"/>
                <w:szCs w:val="20"/>
                <w:lang w:eastAsia="zh-CN"/>
              </w:rPr>
              <w:t xml:space="preserve"> is the first SSB for one TCI state of dual TCI states, and T</w:t>
            </w:r>
            <w:r w:rsidRPr="009F7CBB">
              <w:rPr>
                <w:rFonts w:ascii="Times New Roman" w:hAnsi="Times New Roman"/>
                <w:szCs w:val="20"/>
                <w:vertAlign w:val="subscript"/>
                <w:lang w:eastAsia="zh-CN"/>
              </w:rPr>
              <w:t>first-SSB2</w:t>
            </w:r>
            <w:r w:rsidRPr="00210A63">
              <w:rPr>
                <w:rFonts w:ascii="Times New Roman" w:hAnsi="Times New Roman"/>
                <w:szCs w:val="20"/>
                <w:lang w:eastAsia="zh-CN"/>
              </w:rPr>
              <w:t xml:space="preserve"> is the first SSB for the other TCI state of dual TCI states after TCI state switch command.</w:t>
            </w:r>
          </w:p>
          <w:bookmarkEnd w:id="6"/>
          <w:p w14:paraId="4DAA9DFE" w14:textId="77777777" w:rsidR="000C5F0B" w:rsidRPr="00210A63" w:rsidRDefault="000C5F0B" w:rsidP="005A021F">
            <w:pPr>
              <w:pStyle w:val="a3"/>
              <w:widowControl w:val="0"/>
              <w:numPr>
                <w:ilvl w:val="0"/>
                <w:numId w:val="36"/>
              </w:numPr>
              <w:ind w:leftChars="66" w:left="492"/>
              <w:rPr>
                <w:rFonts w:ascii="Times New Roman" w:hAnsi="Times New Roman"/>
                <w:szCs w:val="20"/>
                <w:lang w:eastAsia="zh-CN"/>
              </w:rPr>
            </w:pPr>
            <w:proofErr w:type="spellStart"/>
            <w:r w:rsidRPr="00210A63">
              <w:rPr>
                <w:rFonts w:ascii="Times New Roman" w:hAnsi="Times New Roman"/>
                <w:szCs w:val="20"/>
                <w:lang w:eastAsia="zh-CN"/>
              </w:rPr>
              <w:t>sDCI</w:t>
            </w:r>
            <w:proofErr w:type="spellEnd"/>
            <w:r w:rsidRPr="00210A63">
              <w:rPr>
                <w:rFonts w:ascii="Times New Roman" w:hAnsi="Times New Roman"/>
                <w:szCs w:val="20"/>
                <w:lang w:eastAsia="zh-CN"/>
              </w:rPr>
              <w:t xml:space="preserve"> non-SFN without PDCCH repetition</w:t>
            </w:r>
          </w:p>
          <w:p w14:paraId="257BE8B3" w14:textId="77777777" w:rsidR="000C5F0B" w:rsidRPr="00210A63" w:rsidRDefault="000C5F0B" w:rsidP="005A021F">
            <w:pPr>
              <w:pStyle w:val="a3"/>
              <w:widowControl w:val="0"/>
              <w:numPr>
                <w:ilvl w:val="1"/>
                <w:numId w:val="36"/>
              </w:numPr>
              <w:ind w:leftChars="426" w:left="1212"/>
              <w:rPr>
                <w:rFonts w:ascii="Times New Roman" w:hAnsi="Times New Roman"/>
                <w:szCs w:val="20"/>
                <w:lang w:eastAsia="zh-CN"/>
              </w:rPr>
            </w:pPr>
            <w:r w:rsidRPr="00210A63">
              <w:rPr>
                <w:rFonts w:ascii="Times New Roman" w:hAnsi="Times New Roman"/>
                <w:szCs w:val="20"/>
                <w:lang w:eastAsia="zh-CN"/>
              </w:rPr>
              <w:t xml:space="preserve">For MAC-CE based PDCCH TCI state switch for s-DCI scenario, legacy TCI state switching requirements apply for MAC-CE based PDCCH TCI indication method for PDCCH. </w:t>
            </w:r>
          </w:p>
          <w:p w14:paraId="1D9AE330" w14:textId="77777777" w:rsidR="000C5F0B" w:rsidRPr="00210A63" w:rsidRDefault="000C5F0B" w:rsidP="005A021F">
            <w:pPr>
              <w:pStyle w:val="a3"/>
              <w:widowControl w:val="0"/>
              <w:numPr>
                <w:ilvl w:val="0"/>
                <w:numId w:val="36"/>
              </w:numPr>
              <w:ind w:leftChars="66" w:left="492"/>
              <w:rPr>
                <w:rFonts w:ascii="Times New Roman" w:hAnsi="Times New Roman"/>
                <w:szCs w:val="20"/>
                <w:lang w:eastAsia="zh-CN"/>
              </w:rPr>
            </w:pPr>
            <w:proofErr w:type="spellStart"/>
            <w:r w:rsidRPr="00210A63">
              <w:rPr>
                <w:rFonts w:ascii="Times New Roman" w:hAnsi="Times New Roman"/>
                <w:szCs w:val="20"/>
                <w:lang w:eastAsia="zh-CN"/>
              </w:rPr>
              <w:t>sDCI</w:t>
            </w:r>
            <w:proofErr w:type="spellEnd"/>
            <w:r w:rsidRPr="00210A63">
              <w:rPr>
                <w:rFonts w:ascii="Times New Roman" w:hAnsi="Times New Roman"/>
                <w:szCs w:val="20"/>
                <w:lang w:eastAsia="zh-CN"/>
              </w:rPr>
              <w:t xml:space="preserve"> PDCCH repetition</w:t>
            </w:r>
          </w:p>
          <w:p w14:paraId="5A0A58D7" w14:textId="77777777" w:rsidR="000C5F0B" w:rsidRPr="00210A63" w:rsidRDefault="000C5F0B" w:rsidP="005A021F">
            <w:pPr>
              <w:pStyle w:val="a3"/>
              <w:widowControl w:val="0"/>
              <w:numPr>
                <w:ilvl w:val="1"/>
                <w:numId w:val="36"/>
              </w:numPr>
              <w:ind w:leftChars="426" w:left="1212"/>
              <w:rPr>
                <w:rFonts w:ascii="Times New Roman" w:hAnsi="Times New Roman"/>
                <w:szCs w:val="20"/>
                <w:lang w:eastAsia="zh-CN"/>
              </w:rPr>
            </w:pPr>
            <w:r w:rsidRPr="00210A63">
              <w:rPr>
                <w:rFonts w:ascii="Times New Roman" w:hAnsi="Times New Roman"/>
                <w:szCs w:val="20"/>
                <w:lang w:eastAsia="zh-CN"/>
              </w:rPr>
              <w:t>For MAC-CE based PDCCH TCI state switch for s-DCI PDCCH repetition, the requirement is defined with the delay in current requirement [+ [250]us additional delay].</w:t>
            </w:r>
          </w:p>
          <w:p w14:paraId="59FF16FB" w14:textId="77777777" w:rsidR="000C5F0B" w:rsidRPr="00210A63" w:rsidRDefault="000C5F0B" w:rsidP="005A021F">
            <w:pPr>
              <w:pStyle w:val="a3"/>
              <w:widowControl w:val="0"/>
              <w:numPr>
                <w:ilvl w:val="0"/>
                <w:numId w:val="36"/>
              </w:numPr>
              <w:ind w:leftChars="66" w:left="492"/>
              <w:rPr>
                <w:rFonts w:ascii="Times New Roman" w:hAnsi="Times New Roman"/>
                <w:szCs w:val="20"/>
                <w:lang w:eastAsia="zh-CN"/>
              </w:rPr>
            </w:pPr>
            <w:r w:rsidRPr="00210A63">
              <w:rPr>
                <w:rFonts w:ascii="Times New Roman" w:hAnsi="Times New Roman"/>
                <w:szCs w:val="20"/>
                <w:lang w:eastAsia="zh-CN"/>
              </w:rPr>
              <w:t>Multi-DCI (</w:t>
            </w:r>
            <w:proofErr w:type="spellStart"/>
            <w:r w:rsidRPr="00210A63">
              <w:rPr>
                <w:rFonts w:ascii="Times New Roman" w:hAnsi="Times New Roman"/>
                <w:szCs w:val="20"/>
                <w:lang w:eastAsia="zh-CN"/>
              </w:rPr>
              <w:t>mDCI</w:t>
            </w:r>
            <w:proofErr w:type="spellEnd"/>
            <w:r w:rsidRPr="00210A63">
              <w:rPr>
                <w:rFonts w:ascii="Times New Roman" w:hAnsi="Times New Roman"/>
                <w:szCs w:val="20"/>
                <w:lang w:eastAsia="zh-CN"/>
              </w:rPr>
              <w:t>) non-SFN</w:t>
            </w:r>
          </w:p>
          <w:p w14:paraId="2A218416" w14:textId="77777777" w:rsidR="000C5F0B" w:rsidRPr="00210A63" w:rsidRDefault="000C5F0B" w:rsidP="005A021F">
            <w:pPr>
              <w:pStyle w:val="a3"/>
              <w:widowControl w:val="0"/>
              <w:numPr>
                <w:ilvl w:val="1"/>
                <w:numId w:val="36"/>
              </w:numPr>
              <w:ind w:leftChars="426" w:left="1212"/>
              <w:rPr>
                <w:rFonts w:ascii="Times New Roman" w:hAnsi="Times New Roman"/>
                <w:szCs w:val="20"/>
                <w:lang w:eastAsia="zh-CN"/>
              </w:rPr>
            </w:pPr>
            <w:r w:rsidRPr="00210A63">
              <w:rPr>
                <w:rFonts w:ascii="Times New Roman" w:hAnsi="Times New Roman"/>
                <w:szCs w:val="20"/>
                <w:lang w:eastAsia="zh-CN"/>
              </w:rPr>
              <w:t>For MAC-CE based PDCCH TCI state switch for m-DCI scenario, reusing legacy requirements for MAC-CE based PDCCH TCI state switch and it applies per TRP</w:t>
            </w:r>
          </w:p>
          <w:p w14:paraId="62D4FEDB"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r w:rsidRPr="00210A63">
              <w:rPr>
                <w:rFonts w:ascii="Times New Roman" w:hAnsi="Times New Roman" w:hint="eastAsia"/>
                <w:szCs w:val="20"/>
                <w:lang w:eastAsia="zh-CN"/>
              </w:rPr>
              <w:t>F</w:t>
            </w:r>
            <w:r w:rsidRPr="00210A63">
              <w:rPr>
                <w:rFonts w:ascii="Times New Roman" w:hAnsi="Times New Roman"/>
                <w:szCs w:val="20"/>
                <w:lang w:eastAsia="zh-CN"/>
              </w:rPr>
              <w:t>FS if the two PDSCHs carrying the two MAC-CEs are in the same slot. If the two PDSCHs carrying the two MAC-CEs are in the same slot, consider [250]us additional delay.</w:t>
            </w:r>
          </w:p>
          <w:p w14:paraId="2042009C" w14:textId="77777777" w:rsidR="000C5F0B" w:rsidRPr="00210A63" w:rsidRDefault="000C5F0B" w:rsidP="005A021F">
            <w:pPr>
              <w:pStyle w:val="a3"/>
              <w:widowControl w:val="0"/>
              <w:numPr>
                <w:ilvl w:val="0"/>
                <w:numId w:val="36"/>
              </w:numPr>
              <w:ind w:leftChars="66" w:left="492"/>
              <w:rPr>
                <w:rFonts w:ascii="Times New Roman" w:hAnsi="Times New Roman"/>
                <w:szCs w:val="20"/>
                <w:lang w:eastAsia="zh-CN"/>
              </w:rPr>
            </w:pPr>
            <w:r w:rsidRPr="00210A63">
              <w:rPr>
                <w:rFonts w:ascii="Times New Roman" w:hAnsi="Times New Roman"/>
                <w:szCs w:val="20"/>
                <w:lang w:eastAsia="zh-CN"/>
              </w:rPr>
              <w:t>RRC based TCI state switch</w:t>
            </w:r>
          </w:p>
          <w:p w14:paraId="1F1E2D7A" w14:textId="77777777" w:rsidR="000C5F0B" w:rsidRPr="00210A63" w:rsidRDefault="000C5F0B" w:rsidP="005A021F">
            <w:pPr>
              <w:pStyle w:val="a3"/>
              <w:widowControl w:val="0"/>
              <w:numPr>
                <w:ilvl w:val="1"/>
                <w:numId w:val="36"/>
              </w:numPr>
              <w:ind w:leftChars="426" w:left="1212"/>
              <w:rPr>
                <w:rFonts w:ascii="Times New Roman" w:hAnsi="Times New Roman"/>
                <w:szCs w:val="20"/>
                <w:lang w:eastAsia="zh-CN"/>
              </w:rPr>
            </w:pPr>
            <w:r w:rsidRPr="00210A63">
              <w:rPr>
                <w:rFonts w:ascii="Times New Roman" w:hAnsi="Times New Roman" w:hint="eastAsia"/>
                <w:szCs w:val="20"/>
                <w:lang w:eastAsia="zh-CN"/>
              </w:rPr>
              <w:t>T</w:t>
            </w:r>
            <w:r w:rsidRPr="00210A63">
              <w:rPr>
                <w:rFonts w:ascii="Times New Roman" w:hAnsi="Times New Roman"/>
                <w:szCs w:val="20"/>
                <w:lang w:eastAsia="zh-CN"/>
              </w:rPr>
              <w:t>he requirements for multi-RX operation on RRC based PDCCH TCI state switch will be considered only if specifications support the procedure.</w:t>
            </w:r>
          </w:p>
          <w:p w14:paraId="63C35BC3"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r w:rsidRPr="00210A63">
              <w:rPr>
                <w:rFonts w:ascii="Times New Roman" w:hAnsi="Times New Roman" w:hint="eastAsia"/>
                <w:szCs w:val="20"/>
                <w:lang w:eastAsia="zh-CN"/>
              </w:rPr>
              <w:t>F</w:t>
            </w:r>
            <w:r w:rsidRPr="00210A63">
              <w:rPr>
                <w:rFonts w:ascii="Times New Roman" w:hAnsi="Times New Roman"/>
                <w:szCs w:val="20"/>
                <w:lang w:eastAsia="zh-CN"/>
              </w:rPr>
              <w:t>FS: The procedure can include TCI state switch to single TCI, or switch to Dual TCI.</w:t>
            </w:r>
          </w:p>
          <w:p w14:paraId="58A43BC1" w14:textId="77777777" w:rsidR="000C5F0B" w:rsidRPr="00210A63" w:rsidRDefault="000C5F0B" w:rsidP="005A021F">
            <w:pPr>
              <w:pStyle w:val="a3"/>
              <w:widowControl w:val="0"/>
              <w:numPr>
                <w:ilvl w:val="0"/>
                <w:numId w:val="36"/>
              </w:numPr>
              <w:ind w:leftChars="66" w:left="492"/>
              <w:rPr>
                <w:rFonts w:ascii="Times New Roman" w:hAnsi="Times New Roman"/>
                <w:szCs w:val="20"/>
                <w:lang w:eastAsia="zh-CN"/>
              </w:rPr>
            </w:pPr>
            <w:r w:rsidRPr="00210A63">
              <w:rPr>
                <w:rFonts w:ascii="Times New Roman" w:hAnsi="Times New Roman"/>
                <w:szCs w:val="20"/>
                <w:lang w:eastAsia="zh-CN"/>
              </w:rPr>
              <w:t xml:space="preserve">Known conditions </w:t>
            </w:r>
          </w:p>
          <w:p w14:paraId="2F9534E1" w14:textId="77777777" w:rsidR="000C5F0B" w:rsidRPr="00210A63" w:rsidRDefault="000C5F0B" w:rsidP="005A021F">
            <w:pPr>
              <w:pStyle w:val="a3"/>
              <w:widowControl w:val="0"/>
              <w:numPr>
                <w:ilvl w:val="1"/>
                <w:numId w:val="36"/>
              </w:numPr>
              <w:ind w:leftChars="426" w:left="1212"/>
              <w:rPr>
                <w:rFonts w:ascii="Times New Roman" w:hAnsi="Times New Roman"/>
                <w:szCs w:val="20"/>
                <w:lang w:eastAsia="zh-CN"/>
              </w:rPr>
            </w:pPr>
            <w:r w:rsidRPr="00210A63">
              <w:rPr>
                <w:rFonts w:ascii="Times New Roman" w:hAnsi="Times New Roman"/>
                <w:szCs w:val="20"/>
                <w:lang w:eastAsia="zh-CN"/>
              </w:rPr>
              <w:t>Dual TCI states are known if the</w:t>
            </w:r>
          </w:p>
          <w:p w14:paraId="0A1A6672"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r w:rsidRPr="00210A63">
              <w:rPr>
                <w:rFonts w:ascii="Times New Roman" w:hAnsi="Times New Roman"/>
                <w:szCs w:val="20"/>
                <w:lang w:eastAsia="zh-CN"/>
              </w:rPr>
              <w:t>dual TCI states are QCL-ed to reported beam pair (i.e., RS resources pair) within one group</w:t>
            </w:r>
          </w:p>
          <w:p w14:paraId="31D8DA90" w14:textId="77777777" w:rsidR="000C5F0B" w:rsidRPr="00210A63" w:rsidRDefault="000C5F0B" w:rsidP="005A021F">
            <w:pPr>
              <w:pStyle w:val="a3"/>
              <w:widowControl w:val="0"/>
              <w:numPr>
                <w:ilvl w:val="3"/>
                <w:numId w:val="36"/>
              </w:numPr>
              <w:ind w:leftChars="1146" w:left="2652"/>
              <w:rPr>
                <w:rFonts w:ascii="Times New Roman" w:hAnsi="Times New Roman"/>
                <w:szCs w:val="20"/>
                <w:lang w:eastAsia="zh-CN"/>
              </w:rPr>
            </w:pPr>
            <w:r w:rsidRPr="00210A63">
              <w:rPr>
                <w:rFonts w:ascii="Times New Roman" w:hAnsi="Times New Roman"/>
                <w:szCs w:val="20"/>
                <w:lang w:eastAsia="zh-CN"/>
              </w:rPr>
              <w:t>All the RSs in the QCL chain remain detectable</w:t>
            </w:r>
          </w:p>
          <w:p w14:paraId="67459429"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r w:rsidRPr="00210A63">
              <w:rPr>
                <w:rFonts w:ascii="Times New Roman" w:hAnsi="Times New Roman"/>
                <w:szCs w:val="20"/>
                <w:lang w:eastAsia="zh-CN"/>
              </w:rPr>
              <w:t>The dual TCI states remains detectable during the TCI state switching period</w:t>
            </w:r>
          </w:p>
          <w:p w14:paraId="7351DE87"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r w:rsidRPr="00210A63">
              <w:rPr>
                <w:rFonts w:ascii="Times New Roman" w:hAnsi="Times New Roman"/>
                <w:szCs w:val="20"/>
                <w:lang w:eastAsia="zh-CN"/>
              </w:rPr>
              <w:t>RSs configured for dual TCI states are reported in last [1280]</w:t>
            </w:r>
            <w:proofErr w:type="spellStart"/>
            <w:r w:rsidRPr="00210A63">
              <w:rPr>
                <w:rFonts w:ascii="Times New Roman" w:hAnsi="Times New Roman"/>
                <w:szCs w:val="20"/>
                <w:lang w:eastAsia="zh-CN"/>
              </w:rPr>
              <w:t>ms</w:t>
            </w:r>
            <w:proofErr w:type="spellEnd"/>
          </w:p>
          <w:p w14:paraId="26D2E7FE" w14:textId="77777777" w:rsidR="000C5F0B" w:rsidRPr="00210A63" w:rsidRDefault="000C5F0B" w:rsidP="005A021F">
            <w:pPr>
              <w:spacing w:after="120"/>
              <w:ind w:leftChars="786" w:left="1572"/>
              <w:rPr>
                <w:lang w:eastAsia="zh-CN"/>
              </w:rPr>
            </w:pPr>
            <w:r w:rsidRPr="00210A63">
              <w:rPr>
                <w:lang w:eastAsia="zh-CN"/>
              </w:rPr>
              <w:lastRenderedPageBreak/>
              <w:t>Note: FFS whether additional conditions are needed for tests.</w:t>
            </w:r>
          </w:p>
          <w:p w14:paraId="041AB400" w14:textId="77777777" w:rsidR="000C5F0B" w:rsidRPr="00210A63" w:rsidRDefault="000C5F0B" w:rsidP="005A021F">
            <w:pPr>
              <w:pStyle w:val="a3"/>
              <w:widowControl w:val="0"/>
              <w:numPr>
                <w:ilvl w:val="0"/>
                <w:numId w:val="36"/>
              </w:numPr>
              <w:ind w:leftChars="66" w:left="492"/>
              <w:rPr>
                <w:rFonts w:ascii="Times New Roman" w:hAnsi="Times New Roman"/>
                <w:szCs w:val="20"/>
                <w:lang w:eastAsia="zh-CN"/>
              </w:rPr>
            </w:pPr>
            <w:r w:rsidRPr="00210A63">
              <w:rPr>
                <w:rFonts w:ascii="Times New Roman" w:hAnsi="Times New Roman"/>
                <w:szCs w:val="20"/>
                <w:lang w:eastAsia="zh-CN"/>
              </w:rPr>
              <w:t>Active TCI state list update delay requirement</w:t>
            </w:r>
          </w:p>
          <w:p w14:paraId="0F78045F" w14:textId="77777777" w:rsidR="000C5F0B" w:rsidRPr="00210A63" w:rsidRDefault="000C5F0B" w:rsidP="005A021F">
            <w:pPr>
              <w:pStyle w:val="a3"/>
              <w:widowControl w:val="0"/>
              <w:numPr>
                <w:ilvl w:val="1"/>
                <w:numId w:val="36"/>
              </w:numPr>
              <w:ind w:leftChars="426" w:left="1212"/>
              <w:rPr>
                <w:rFonts w:ascii="Times New Roman" w:hAnsi="Times New Roman"/>
                <w:szCs w:val="20"/>
                <w:lang w:eastAsia="zh-CN"/>
              </w:rPr>
            </w:pPr>
            <w:r w:rsidRPr="00210A63">
              <w:rPr>
                <w:rFonts w:ascii="Times New Roman" w:hAnsi="Times New Roman"/>
                <w:szCs w:val="20"/>
                <w:lang w:eastAsia="zh-CN"/>
              </w:rPr>
              <w:t>Use following agreement to derive the equation for TCI state list update</w:t>
            </w:r>
          </w:p>
          <w:p w14:paraId="0A4C75F9" w14:textId="77777777" w:rsidR="000C5F0B" w:rsidRPr="00210A63" w:rsidRDefault="000C5F0B" w:rsidP="005A021F">
            <w:pPr>
              <w:pStyle w:val="a3"/>
              <w:widowControl w:val="0"/>
              <w:numPr>
                <w:ilvl w:val="2"/>
                <w:numId w:val="36"/>
              </w:numPr>
              <w:ind w:leftChars="786" w:left="1932"/>
              <w:rPr>
                <w:rFonts w:ascii="Times New Roman" w:hAnsi="Times New Roman"/>
                <w:szCs w:val="20"/>
                <w:lang w:eastAsia="zh-CN"/>
              </w:rPr>
            </w:pPr>
            <w:proofErr w:type="spellStart"/>
            <w:r w:rsidRPr="00210A63">
              <w:rPr>
                <w:rFonts w:ascii="Times New Roman" w:hAnsi="Times New Roman"/>
                <w:szCs w:val="20"/>
                <w:lang w:eastAsia="zh-CN"/>
              </w:rPr>
              <w:t>T</w:t>
            </w:r>
            <w:r w:rsidRPr="00210A63">
              <w:rPr>
                <w:rFonts w:ascii="Times New Roman" w:hAnsi="Times New Roman"/>
                <w:szCs w:val="20"/>
                <w:vertAlign w:val="subscript"/>
                <w:lang w:eastAsia="zh-CN"/>
              </w:rPr>
              <w:t>first</w:t>
            </w:r>
            <w:proofErr w:type="spellEnd"/>
            <w:r w:rsidRPr="00210A63">
              <w:rPr>
                <w:rFonts w:ascii="Times New Roman" w:hAnsi="Times New Roman"/>
                <w:szCs w:val="20"/>
                <w:vertAlign w:val="subscript"/>
                <w:lang w:eastAsia="zh-CN"/>
              </w:rPr>
              <w:t>-SSB</w:t>
            </w:r>
            <w:r w:rsidRPr="00210A63">
              <w:rPr>
                <w:rFonts w:ascii="Times New Roman" w:hAnsi="Times New Roman"/>
                <w:szCs w:val="20"/>
                <w:lang w:eastAsia="zh-CN"/>
              </w:rPr>
              <w:t xml:space="preserve"> defined for the existing TCI state switch delay requirements can be reused for dual TCI switch in </w:t>
            </w:r>
            <w:proofErr w:type="spellStart"/>
            <w:r w:rsidRPr="00210A63">
              <w:rPr>
                <w:rFonts w:ascii="Times New Roman" w:hAnsi="Times New Roman"/>
                <w:szCs w:val="20"/>
                <w:lang w:eastAsia="zh-CN"/>
              </w:rPr>
              <w:t>mTRP</w:t>
            </w:r>
            <w:proofErr w:type="spellEnd"/>
            <w:r w:rsidRPr="00210A63">
              <w:rPr>
                <w:rFonts w:ascii="Times New Roman" w:hAnsi="Times New Roman"/>
                <w:szCs w:val="20"/>
                <w:lang w:eastAsia="zh-CN"/>
              </w:rPr>
              <w:t xml:space="preserve"> if the definition of </w:t>
            </w:r>
            <w:proofErr w:type="spellStart"/>
            <w:r w:rsidRPr="00210A63">
              <w:rPr>
                <w:rFonts w:ascii="Times New Roman" w:hAnsi="Times New Roman"/>
                <w:szCs w:val="20"/>
                <w:lang w:eastAsia="zh-CN"/>
              </w:rPr>
              <w:t>Tfirst</w:t>
            </w:r>
            <w:proofErr w:type="spellEnd"/>
            <w:r w:rsidRPr="00210A63">
              <w:rPr>
                <w:rFonts w:ascii="Times New Roman" w:hAnsi="Times New Roman"/>
                <w:szCs w:val="20"/>
                <w:lang w:eastAsia="zh-CN"/>
              </w:rPr>
              <w:t xml:space="preserve">-SSB is redefined to account for two </w:t>
            </w:r>
            <w:proofErr w:type="spellStart"/>
            <w:r w:rsidRPr="00210A63">
              <w:rPr>
                <w:rFonts w:ascii="Times New Roman" w:hAnsi="Times New Roman"/>
                <w:szCs w:val="20"/>
                <w:lang w:eastAsia="zh-CN"/>
              </w:rPr>
              <w:t>TDM’ed</w:t>
            </w:r>
            <w:proofErr w:type="spellEnd"/>
            <w:r w:rsidRPr="00210A63">
              <w:rPr>
                <w:rFonts w:ascii="Times New Roman" w:hAnsi="Times New Roman"/>
                <w:szCs w:val="20"/>
                <w:lang w:eastAsia="zh-CN"/>
              </w:rPr>
              <w:t xml:space="preserve"> source SSBs in the QCL chains with two TRPs</w:t>
            </w:r>
          </w:p>
          <w:p w14:paraId="3044BE76" w14:textId="6D37D050" w:rsidR="00007D73" w:rsidRPr="00007D73" w:rsidRDefault="000C5F0B" w:rsidP="005A021F">
            <w:pPr>
              <w:pStyle w:val="a3"/>
              <w:widowControl w:val="0"/>
              <w:numPr>
                <w:ilvl w:val="2"/>
                <w:numId w:val="36"/>
              </w:numPr>
              <w:ind w:leftChars="786" w:left="1932"/>
              <w:rPr>
                <w:sz w:val="22"/>
                <w:szCs w:val="22"/>
                <w:lang w:eastAsia="zh-CN"/>
              </w:rPr>
            </w:pPr>
            <w:r w:rsidRPr="00210A63">
              <w:rPr>
                <w:rFonts w:ascii="Times New Roman" w:hAnsi="Times New Roman"/>
                <w:szCs w:val="20"/>
                <w:lang w:eastAsia="zh-CN"/>
              </w:rPr>
              <w:t>T</w:t>
            </w:r>
            <w:r w:rsidRPr="00210A63">
              <w:rPr>
                <w:rFonts w:ascii="Times New Roman" w:hAnsi="Times New Roman"/>
                <w:szCs w:val="20"/>
                <w:vertAlign w:val="subscript"/>
                <w:lang w:eastAsia="zh-CN"/>
              </w:rPr>
              <w:t>first-SSB1</w:t>
            </w:r>
            <w:r w:rsidRPr="00210A63">
              <w:rPr>
                <w:rFonts w:ascii="Times New Roman" w:hAnsi="Times New Roman"/>
                <w:szCs w:val="20"/>
                <w:lang w:eastAsia="zh-CN"/>
              </w:rPr>
              <w:t xml:space="preserve"> is the first SSB for one TCI state of dual TCI states, and T</w:t>
            </w:r>
            <w:r w:rsidRPr="00210A63">
              <w:rPr>
                <w:rFonts w:ascii="Times New Roman" w:hAnsi="Times New Roman"/>
                <w:szCs w:val="20"/>
                <w:vertAlign w:val="subscript"/>
                <w:lang w:eastAsia="zh-CN"/>
              </w:rPr>
              <w:t>first-SSB2</w:t>
            </w:r>
            <w:r w:rsidRPr="00210A63">
              <w:rPr>
                <w:rFonts w:ascii="Times New Roman" w:hAnsi="Times New Roman"/>
                <w:szCs w:val="20"/>
                <w:lang w:eastAsia="zh-CN"/>
              </w:rPr>
              <w:t xml:space="preserve"> is the first SSB for the other TCI state of dual TCI states after TCI state switch command.</w:t>
            </w:r>
          </w:p>
        </w:tc>
      </w:tr>
    </w:tbl>
    <w:p w14:paraId="44F970C4" w14:textId="4443D36A" w:rsidR="00CE5D0B" w:rsidRPr="00AC65D7" w:rsidRDefault="002255E9" w:rsidP="00357442">
      <w:pPr>
        <w:spacing w:before="120" w:after="0"/>
        <w:jc w:val="both"/>
        <w:rPr>
          <w:lang w:val="en-US"/>
        </w:rPr>
      </w:pPr>
      <w:r>
        <w:rPr>
          <w:lang w:val="en-US"/>
        </w:rPr>
        <w:lastRenderedPageBreak/>
        <w:t>There were</w:t>
      </w:r>
      <w:r w:rsidR="00F436FC">
        <w:rPr>
          <w:lang w:val="en-US"/>
        </w:rPr>
        <w:t xml:space="preserve"> also</w:t>
      </w:r>
      <w:r>
        <w:rPr>
          <w:lang w:val="en-US"/>
        </w:rPr>
        <w:t xml:space="preserve"> </w:t>
      </w:r>
      <w:r w:rsidR="00245F2C">
        <w:rPr>
          <w:lang w:val="en-US"/>
        </w:rPr>
        <w:t>other</w:t>
      </w:r>
      <w:r w:rsidR="005A021F">
        <w:rPr>
          <w:lang w:val="en-US"/>
        </w:rPr>
        <w:t xml:space="preserve"> open</w:t>
      </w:r>
      <w:r>
        <w:rPr>
          <w:lang w:val="en-US"/>
        </w:rPr>
        <w:t xml:space="preserve"> issues</w:t>
      </w:r>
      <w:r w:rsidR="00F436FC" w:rsidRPr="00F436FC">
        <w:rPr>
          <w:rFonts w:hint="eastAsia"/>
          <w:lang w:val="en-US"/>
        </w:rPr>
        <w:t xml:space="preserve"> </w:t>
      </w:r>
      <w:r w:rsidR="005A021F">
        <w:rPr>
          <w:lang w:val="en-US"/>
        </w:rPr>
        <w:t>of</w:t>
      </w:r>
      <w:r w:rsidR="00F436FC">
        <w:rPr>
          <w:lang w:val="en-US"/>
        </w:rPr>
        <w:t xml:space="preserve"> TCI state switching</w:t>
      </w:r>
      <w:r w:rsidR="00582373">
        <w:rPr>
          <w:lang w:val="en-US"/>
        </w:rPr>
        <w:t>,</w:t>
      </w:r>
      <w:r w:rsidR="00F436FC">
        <w:rPr>
          <w:lang w:val="en-US"/>
        </w:rPr>
        <w:t xml:space="preserve"> which were</w:t>
      </w:r>
      <w:r w:rsidR="00245F2C">
        <w:rPr>
          <w:lang w:val="en-US"/>
        </w:rPr>
        <w:t xml:space="preserve"> </w:t>
      </w:r>
      <w:r w:rsidR="00007D73">
        <w:rPr>
          <w:lang w:val="en-US"/>
        </w:rPr>
        <w:t xml:space="preserve">also </w:t>
      </w:r>
      <w:r w:rsidR="00245F2C">
        <w:rPr>
          <w:lang w:val="en-US"/>
        </w:rPr>
        <w:t xml:space="preserve">captured in the </w:t>
      </w:r>
      <w:r w:rsidR="00007D73">
        <w:rPr>
          <w:lang w:val="en-US"/>
        </w:rPr>
        <w:t>WF</w:t>
      </w:r>
      <w:r w:rsidR="00245F2C">
        <w:rPr>
          <w:lang w:val="en-US"/>
        </w:rPr>
        <w:t xml:space="preserve"> [</w:t>
      </w:r>
      <w:r w:rsidR="00007D73">
        <w:rPr>
          <w:lang w:val="en-US"/>
        </w:rPr>
        <w:t>1</w:t>
      </w:r>
      <w:r w:rsidR="00245F2C">
        <w:rPr>
          <w:lang w:val="en-US"/>
        </w:rPr>
        <w:t>].</w:t>
      </w:r>
      <w:r w:rsidR="00AE6B11">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0846B99" w14:textId="6A94F986" w:rsidR="00582373" w:rsidRDefault="00582373" w:rsidP="00582373">
      <w:pPr>
        <w:pStyle w:val="2"/>
        <w:numPr>
          <w:ilvl w:val="0"/>
          <w:numId w:val="0"/>
        </w:numPr>
        <w:rPr>
          <w:lang w:val="en-US"/>
        </w:rPr>
      </w:pPr>
      <w:r w:rsidRPr="00082D43">
        <w:rPr>
          <w:rFonts w:hint="eastAsia"/>
          <w:lang w:val="en-US"/>
        </w:rPr>
        <w:t>2</w:t>
      </w:r>
      <w:r w:rsidRPr="00082D43">
        <w:rPr>
          <w:lang w:val="en-US"/>
        </w:rPr>
        <w:t>.</w:t>
      </w:r>
      <w:r w:rsidR="005435C6">
        <w:rPr>
          <w:lang w:val="en-US"/>
        </w:rPr>
        <w:t>1</w:t>
      </w:r>
      <w:r w:rsidRPr="00082D43">
        <w:rPr>
          <w:lang w:val="en-US"/>
        </w:rPr>
        <w:t xml:space="preserve"> </w:t>
      </w:r>
      <w:r w:rsidR="00410841">
        <w:rPr>
          <w:lang w:val="en-US"/>
        </w:rPr>
        <w:t>General</w:t>
      </w:r>
    </w:p>
    <w:p w14:paraId="09D1CA4D" w14:textId="77777777" w:rsidR="00A32C07" w:rsidRPr="00854835" w:rsidRDefault="00A32C07" w:rsidP="00A32C07">
      <w:pPr>
        <w:rPr>
          <w:b/>
          <w:u w:val="single"/>
          <w:lang w:eastAsia="ko-KR"/>
        </w:rPr>
      </w:pPr>
      <w:r w:rsidRPr="00854835">
        <w:rPr>
          <w:b/>
          <w:u w:val="single"/>
          <w:lang w:eastAsia="ko-KR"/>
        </w:rPr>
        <w:t>Issue 2-1-1: The TCI state reference signals reception for T/F tracking</w:t>
      </w:r>
    </w:p>
    <w:tbl>
      <w:tblPr>
        <w:tblStyle w:val="afff5"/>
        <w:tblW w:w="0" w:type="auto"/>
        <w:tblInd w:w="0" w:type="dxa"/>
        <w:tblLook w:val="04A0" w:firstRow="1" w:lastRow="0" w:firstColumn="1" w:lastColumn="0" w:noHBand="0" w:noVBand="1"/>
      </w:tblPr>
      <w:tblGrid>
        <w:gridCol w:w="9630"/>
      </w:tblGrid>
      <w:tr w:rsidR="00A32C07" w14:paraId="049AA9E8" w14:textId="77777777" w:rsidTr="00A32C07">
        <w:tc>
          <w:tcPr>
            <w:tcW w:w="9630" w:type="dxa"/>
          </w:tcPr>
          <w:p w14:paraId="3C74DBDC" w14:textId="77777777" w:rsidR="00A32C07" w:rsidRPr="00A32C07" w:rsidRDefault="00A32C07" w:rsidP="00A32C07">
            <w:pPr>
              <w:pStyle w:val="a3"/>
              <w:widowControl w:val="0"/>
              <w:numPr>
                <w:ilvl w:val="0"/>
                <w:numId w:val="36"/>
              </w:numPr>
              <w:ind w:leftChars="66" w:left="492"/>
              <w:rPr>
                <w:rFonts w:ascii="Times New Roman" w:hAnsi="Times New Roman"/>
                <w:sz w:val="18"/>
                <w:szCs w:val="18"/>
                <w:lang w:eastAsia="zh-CN"/>
              </w:rPr>
            </w:pPr>
            <w:r w:rsidRPr="00A32C07">
              <w:rPr>
                <w:rFonts w:ascii="Times New Roman" w:hAnsi="Times New Roman"/>
                <w:sz w:val="18"/>
                <w:szCs w:val="18"/>
                <w:lang w:eastAsia="zh-CN"/>
              </w:rPr>
              <w:t>The TCI state reference signals reception for T/F tracking</w:t>
            </w:r>
          </w:p>
          <w:p w14:paraId="6A2351B3" w14:textId="77777777" w:rsidR="00A32C07" w:rsidRPr="00A32C07" w:rsidRDefault="00A32C07" w:rsidP="00A32C07">
            <w:pPr>
              <w:pStyle w:val="a3"/>
              <w:widowControl w:val="0"/>
              <w:numPr>
                <w:ilvl w:val="1"/>
                <w:numId w:val="36"/>
              </w:numPr>
              <w:ind w:leftChars="426" w:left="1212"/>
              <w:rPr>
                <w:rFonts w:ascii="Times New Roman" w:hAnsi="Times New Roman"/>
                <w:sz w:val="18"/>
                <w:szCs w:val="18"/>
                <w:lang w:eastAsia="zh-CN"/>
              </w:rPr>
            </w:pPr>
            <w:proofErr w:type="spellStart"/>
            <w:r w:rsidRPr="00A32C07">
              <w:rPr>
                <w:rFonts w:ascii="Times New Roman" w:hAnsi="Times New Roman"/>
                <w:sz w:val="18"/>
                <w:szCs w:val="18"/>
                <w:lang w:eastAsia="zh-CN"/>
              </w:rPr>
              <w:t>Tfirst</w:t>
            </w:r>
            <w:proofErr w:type="spellEnd"/>
            <w:r w:rsidRPr="00A32C07">
              <w:rPr>
                <w:rFonts w:ascii="Times New Roman" w:hAnsi="Times New Roman"/>
                <w:sz w:val="18"/>
                <w:szCs w:val="18"/>
                <w:lang w:eastAsia="zh-CN"/>
              </w:rPr>
              <w:t xml:space="preserve">-SSB defined for the existing TCI state switch delay requirements can be reused for dual TCI switch in </w:t>
            </w:r>
            <w:proofErr w:type="spellStart"/>
            <w:r w:rsidRPr="00A32C07">
              <w:rPr>
                <w:rFonts w:ascii="Times New Roman" w:hAnsi="Times New Roman"/>
                <w:sz w:val="18"/>
                <w:szCs w:val="18"/>
                <w:lang w:eastAsia="zh-CN"/>
              </w:rPr>
              <w:t>mTRP</w:t>
            </w:r>
            <w:proofErr w:type="spellEnd"/>
            <w:r w:rsidRPr="00A32C07">
              <w:rPr>
                <w:rFonts w:ascii="Times New Roman" w:hAnsi="Times New Roman"/>
                <w:sz w:val="18"/>
                <w:szCs w:val="18"/>
                <w:lang w:eastAsia="zh-CN"/>
              </w:rPr>
              <w:t xml:space="preserve"> if the definition of </w:t>
            </w:r>
            <w:proofErr w:type="spellStart"/>
            <w:r w:rsidRPr="00A32C07">
              <w:rPr>
                <w:rFonts w:ascii="Times New Roman" w:hAnsi="Times New Roman"/>
                <w:sz w:val="18"/>
                <w:szCs w:val="18"/>
                <w:lang w:eastAsia="zh-CN"/>
              </w:rPr>
              <w:t>T</w:t>
            </w:r>
            <w:r w:rsidRPr="00A32C07">
              <w:rPr>
                <w:rFonts w:ascii="Times New Roman" w:hAnsi="Times New Roman"/>
                <w:sz w:val="18"/>
                <w:szCs w:val="18"/>
                <w:vertAlign w:val="subscript"/>
                <w:lang w:eastAsia="zh-CN"/>
              </w:rPr>
              <w:t>first</w:t>
            </w:r>
            <w:proofErr w:type="spellEnd"/>
            <w:r w:rsidRPr="00A32C07">
              <w:rPr>
                <w:rFonts w:ascii="Times New Roman" w:hAnsi="Times New Roman"/>
                <w:sz w:val="18"/>
                <w:szCs w:val="18"/>
                <w:vertAlign w:val="subscript"/>
                <w:lang w:eastAsia="zh-CN"/>
              </w:rPr>
              <w:t>-SSB</w:t>
            </w:r>
            <w:r w:rsidRPr="00A32C07">
              <w:rPr>
                <w:rFonts w:ascii="Times New Roman" w:hAnsi="Times New Roman"/>
                <w:sz w:val="18"/>
                <w:szCs w:val="18"/>
                <w:lang w:eastAsia="zh-CN"/>
              </w:rPr>
              <w:t xml:space="preserve"> is redefined to account for two </w:t>
            </w:r>
            <w:proofErr w:type="spellStart"/>
            <w:r w:rsidRPr="00A32C07">
              <w:rPr>
                <w:rFonts w:ascii="Times New Roman" w:hAnsi="Times New Roman"/>
                <w:sz w:val="18"/>
                <w:szCs w:val="18"/>
                <w:lang w:eastAsia="zh-CN"/>
              </w:rPr>
              <w:t>TDM’ed</w:t>
            </w:r>
            <w:proofErr w:type="spellEnd"/>
            <w:r w:rsidRPr="00A32C07">
              <w:rPr>
                <w:rFonts w:ascii="Times New Roman" w:hAnsi="Times New Roman"/>
                <w:sz w:val="18"/>
                <w:szCs w:val="18"/>
                <w:lang w:eastAsia="zh-CN"/>
              </w:rPr>
              <w:t xml:space="preserve"> source SSBs in the QCL chains with two TRPs</w:t>
            </w:r>
          </w:p>
          <w:p w14:paraId="68022481" w14:textId="77777777" w:rsidR="00A32C07" w:rsidRPr="00A32C07" w:rsidRDefault="00A32C07" w:rsidP="00A32C07">
            <w:pPr>
              <w:pStyle w:val="a3"/>
              <w:widowControl w:val="0"/>
              <w:numPr>
                <w:ilvl w:val="2"/>
                <w:numId w:val="36"/>
              </w:numPr>
              <w:ind w:leftChars="786" w:left="1932"/>
              <w:rPr>
                <w:rFonts w:ascii="Times New Roman" w:hAnsi="Times New Roman"/>
                <w:sz w:val="18"/>
                <w:szCs w:val="18"/>
                <w:lang w:eastAsia="zh-CN"/>
              </w:rPr>
            </w:pPr>
            <w:r w:rsidRPr="00A32C07">
              <w:rPr>
                <w:rFonts w:ascii="Times New Roman" w:hAnsi="Times New Roman" w:hint="eastAsia"/>
                <w:sz w:val="18"/>
                <w:szCs w:val="18"/>
                <w:lang w:eastAsia="zh-CN"/>
              </w:rPr>
              <w:t>F</w:t>
            </w:r>
            <w:r w:rsidRPr="00A32C07">
              <w:rPr>
                <w:rFonts w:ascii="Times New Roman" w:hAnsi="Times New Roman"/>
                <w:sz w:val="18"/>
                <w:szCs w:val="18"/>
                <w:lang w:eastAsia="zh-CN"/>
              </w:rPr>
              <w:t>FS which requirements, e.g., MAC-CE based, active TCI state list update, can be applied.</w:t>
            </w:r>
          </w:p>
          <w:p w14:paraId="524A39DD" w14:textId="26311CEC" w:rsidR="00A32C07" w:rsidRPr="00A32C07" w:rsidRDefault="00A32C07" w:rsidP="00A32C07">
            <w:pPr>
              <w:pStyle w:val="a3"/>
              <w:widowControl w:val="0"/>
              <w:numPr>
                <w:ilvl w:val="2"/>
                <w:numId w:val="36"/>
              </w:numPr>
              <w:ind w:leftChars="786" w:left="1932"/>
            </w:pPr>
            <w:r w:rsidRPr="00A32C07">
              <w:rPr>
                <w:rFonts w:ascii="Times New Roman" w:hAnsi="Times New Roman"/>
                <w:sz w:val="18"/>
                <w:szCs w:val="18"/>
                <w:lang w:eastAsia="zh-CN"/>
              </w:rPr>
              <w:t>T</w:t>
            </w:r>
            <w:r w:rsidRPr="00A32C07">
              <w:rPr>
                <w:rFonts w:ascii="Times New Roman" w:hAnsi="Times New Roman"/>
                <w:sz w:val="18"/>
                <w:szCs w:val="18"/>
                <w:vertAlign w:val="subscript"/>
                <w:lang w:eastAsia="zh-CN"/>
              </w:rPr>
              <w:t>first-SSB1</w:t>
            </w:r>
            <w:r w:rsidRPr="00A32C07">
              <w:rPr>
                <w:rFonts w:ascii="Times New Roman" w:hAnsi="Times New Roman"/>
                <w:sz w:val="18"/>
                <w:szCs w:val="18"/>
                <w:lang w:eastAsia="zh-CN"/>
              </w:rPr>
              <w:t xml:space="preserve"> is the first SSB for one TCI state of dual TCI states, and T</w:t>
            </w:r>
            <w:r w:rsidRPr="00A32C07">
              <w:rPr>
                <w:rFonts w:ascii="Times New Roman" w:hAnsi="Times New Roman"/>
                <w:sz w:val="18"/>
                <w:szCs w:val="18"/>
                <w:vertAlign w:val="subscript"/>
                <w:lang w:eastAsia="zh-CN"/>
              </w:rPr>
              <w:t>first-SSB2</w:t>
            </w:r>
            <w:r w:rsidRPr="00A32C07">
              <w:rPr>
                <w:rFonts w:ascii="Times New Roman" w:hAnsi="Times New Roman"/>
                <w:sz w:val="18"/>
                <w:szCs w:val="18"/>
                <w:lang w:eastAsia="zh-CN"/>
              </w:rPr>
              <w:t xml:space="preserve"> is the first SSB for the other TCI state of dual TCI states after TCI state switch command.</w:t>
            </w:r>
          </w:p>
        </w:tc>
      </w:tr>
    </w:tbl>
    <w:p w14:paraId="325490BB" w14:textId="5F6222FE" w:rsidR="00FB0931" w:rsidRDefault="00FB0931" w:rsidP="00FB0931">
      <w:pPr>
        <w:widowControl w:val="0"/>
      </w:pPr>
      <w:r w:rsidRPr="00FB0931">
        <w:t>The TCI state reference signals reception for T/F tracking</w:t>
      </w:r>
      <w:r w:rsidR="00B66394">
        <w:t xml:space="preserve"> is also based on </w:t>
      </w:r>
      <w:proofErr w:type="spellStart"/>
      <w:r w:rsidRPr="00FB0931">
        <w:t>T</w:t>
      </w:r>
      <w:r w:rsidRPr="00B66394">
        <w:rPr>
          <w:vertAlign w:val="subscript"/>
        </w:rPr>
        <w:t>first</w:t>
      </w:r>
      <w:proofErr w:type="spellEnd"/>
      <w:r w:rsidRPr="00B66394">
        <w:rPr>
          <w:vertAlign w:val="subscript"/>
        </w:rPr>
        <w:t>-SSB</w:t>
      </w:r>
      <w:r w:rsidRPr="00FB0931">
        <w:t xml:space="preserve"> defined for the existing TCI state switch delay requirements in </w:t>
      </w:r>
      <w:proofErr w:type="spellStart"/>
      <w:r w:rsidRPr="00FB0931">
        <w:t>mTRP</w:t>
      </w:r>
      <w:proofErr w:type="spellEnd"/>
      <w:r w:rsidR="00B66394">
        <w:t xml:space="preserve"> with the update that</w:t>
      </w:r>
      <w:r w:rsidRPr="00FB0931">
        <w:t xml:space="preserve"> </w:t>
      </w:r>
      <w:proofErr w:type="spellStart"/>
      <w:r w:rsidRPr="00FB0931">
        <w:t>T</w:t>
      </w:r>
      <w:r w:rsidRPr="00FB0931">
        <w:rPr>
          <w:vertAlign w:val="subscript"/>
        </w:rPr>
        <w:t>first</w:t>
      </w:r>
      <w:proofErr w:type="spellEnd"/>
      <w:r w:rsidRPr="00FB0931">
        <w:rPr>
          <w:vertAlign w:val="subscript"/>
        </w:rPr>
        <w:t>-SSB</w:t>
      </w:r>
      <w:r w:rsidRPr="00FB0931">
        <w:t xml:space="preserve"> is redefined to account for two </w:t>
      </w:r>
      <w:proofErr w:type="spellStart"/>
      <w:r w:rsidRPr="00FB0931">
        <w:t>TDM’ed</w:t>
      </w:r>
      <w:proofErr w:type="spellEnd"/>
      <w:r w:rsidRPr="00FB0931">
        <w:t xml:space="preserve"> source SSBs in the QCL chains with two TRPs</w:t>
      </w:r>
      <w:r w:rsidR="00B66394">
        <w:t>.</w:t>
      </w:r>
      <w:r w:rsidR="00471696">
        <w:t xml:space="preserve"> In existing TCI state switch delay requirements</w:t>
      </w:r>
      <w:r w:rsidR="00FF24D5">
        <w:t>, T/F tracking is needed for some cases in requirements for MAC-CE based TCI state switch delay, RRC based TCI state switch delay and active TCI state list update delay. In general, T/F tracking is also needed for some cases in these requirements.</w:t>
      </w:r>
    </w:p>
    <w:p w14:paraId="3B97AFBC" w14:textId="4FC8CC64" w:rsidR="00FF24D5" w:rsidRPr="00FB0931" w:rsidRDefault="00FF24D5" w:rsidP="00FB0931">
      <w:pPr>
        <w:widowControl w:val="0"/>
        <w:jc w:val="both"/>
      </w:pPr>
      <w:r>
        <w:rPr>
          <w:rFonts w:hint="eastAsia"/>
        </w:rPr>
        <w:t>H</w:t>
      </w:r>
      <w:r>
        <w:t xml:space="preserve">owever, RRC based TCI state switch would not be supported for dual TCI states, which will be discussed further. Therefore, </w:t>
      </w:r>
      <w:bookmarkStart w:id="7" w:name="_Hlk140569571"/>
      <w:r>
        <w:t>T/F tracking for dual TCI states switching is applicable for MAC-CE based TCI state switch delay and active TCI state list update</w:t>
      </w:r>
      <w:r w:rsidR="006767D9">
        <w:t>.</w:t>
      </w:r>
      <w:bookmarkEnd w:id="7"/>
    </w:p>
    <w:p w14:paraId="2AEDD163" w14:textId="6D836C66" w:rsidR="006767D9" w:rsidRDefault="006767D9" w:rsidP="006767D9">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6767D9">
        <w:rPr>
          <w:b/>
          <w:bCs/>
          <w:i/>
          <w:iCs/>
          <w:lang w:val="en-US"/>
        </w:rPr>
        <w:t xml:space="preserve">T/F tracking for dual TCI states switching is applicable </w:t>
      </w:r>
      <w:r>
        <w:rPr>
          <w:b/>
          <w:bCs/>
          <w:i/>
          <w:iCs/>
          <w:lang w:val="en-US"/>
        </w:rPr>
        <w:t>in requirements for</w:t>
      </w:r>
      <w:r w:rsidRPr="006767D9">
        <w:rPr>
          <w:b/>
          <w:bCs/>
          <w:i/>
          <w:iCs/>
          <w:lang w:val="en-US"/>
        </w:rPr>
        <w:t xml:space="preserve"> MAC-CE based TCI state switch delay and active TCI state list update</w:t>
      </w:r>
      <w:r>
        <w:rPr>
          <w:b/>
          <w:bCs/>
          <w:i/>
          <w:iCs/>
          <w:lang w:val="en-US"/>
        </w:rPr>
        <w:t>.</w:t>
      </w:r>
    </w:p>
    <w:p w14:paraId="2DB3F4E1" w14:textId="71411E76" w:rsidR="00410841" w:rsidRDefault="00410841" w:rsidP="006772F7">
      <w:pPr>
        <w:rPr>
          <w:b/>
          <w:bCs/>
          <w:i/>
          <w:iCs/>
          <w:u w:val="single"/>
          <w:lang w:val="en-US"/>
        </w:rPr>
      </w:pPr>
    </w:p>
    <w:p w14:paraId="74F7D482" w14:textId="6407D95B" w:rsidR="00E347F1" w:rsidRPr="00FB0931" w:rsidRDefault="00E347F1" w:rsidP="006772F7">
      <w:pPr>
        <w:rPr>
          <w:b/>
          <w:bCs/>
          <w:i/>
          <w:iCs/>
          <w:u w:val="single"/>
          <w:lang w:val="en-US"/>
        </w:rPr>
      </w:pPr>
      <w:r w:rsidRPr="00854835">
        <w:rPr>
          <w:b/>
          <w:u w:val="single"/>
          <w:lang w:eastAsia="ko-KR"/>
        </w:rPr>
        <w:t xml:space="preserve">Issue 2-1-3: UE behaviour when TCI states are not supported </w:t>
      </w:r>
    </w:p>
    <w:tbl>
      <w:tblPr>
        <w:tblStyle w:val="afff5"/>
        <w:tblW w:w="0" w:type="auto"/>
        <w:tblInd w:w="0" w:type="dxa"/>
        <w:tblLook w:val="04A0" w:firstRow="1" w:lastRow="0" w:firstColumn="1" w:lastColumn="0" w:noHBand="0" w:noVBand="1"/>
      </w:tblPr>
      <w:tblGrid>
        <w:gridCol w:w="9630"/>
      </w:tblGrid>
      <w:tr w:rsidR="00E347F1" w14:paraId="5BB61F53" w14:textId="77777777" w:rsidTr="00E347F1">
        <w:tc>
          <w:tcPr>
            <w:tcW w:w="9630" w:type="dxa"/>
          </w:tcPr>
          <w:p w14:paraId="788AF8DC" w14:textId="77777777" w:rsidR="00E347F1" w:rsidRPr="00E347F1" w:rsidRDefault="00E347F1" w:rsidP="00E347F1">
            <w:pPr>
              <w:pStyle w:val="a3"/>
              <w:numPr>
                <w:ilvl w:val="0"/>
                <w:numId w:val="25"/>
              </w:numPr>
              <w:overflowPunct w:val="0"/>
              <w:autoSpaceDE w:val="0"/>
              <w:autoSpaceDN w:val="0"/>
              <w:adjustRightInd w:val="0"/>
              <w:spacing w:after="180"/>
              <w:textAlignment w:val="baseline"/>
              <w:rPr>
                <w:sz w:val="18"/>
                <w:szCs w:val="22"/>
                <w:lang w:eastAsia="zh-CN"/>
              </w:rPr>
            </w:pPr>
            <w:r w:rsidRPr="00E347F1">
              <w:rPr>
                <w:sz w:val="18"/>
                <w:szCs w:val="22"/>
                <w:lang w:eastAsia="zh-CN"/>
              </w:rPr>
              <w:t xml:space="preserve">Proposal 1: RAN4 to investigate the UE </w:t>
            </w:r>
            <w:proofErr w:type="spellStart"/>
            <w:r w:rsidRPr="00E347F1">
              <w:rPr>
                <w:sz w:val="18"/>
                <w:szCs w:val="22"/>
                <w:lang w:eastAsia="zh-CN"/>
              </w:rPr>
              <w:t>behaviour</w:t>
            </w:r>
            <w:proofErr w:type="spellEnd"/>
            <w:r w:rsidRPr="00E347F1">
              <w:rPr>
                <w:sz w:val="18"/>
                <w:szCs w:val="22"/>
                <w:lang w:eastAsia="zh-CN"/>
              </w:rPr>
              <w:t xml:space="preserve"> when it is not able to receive simultaneously on the dual TCI states.</w:t>
            </w:r>
          </w:p>
          <w:p w14:paraId="028C4EC2" w14:textId="70C622C4" w:rsidR="00E347F1" w:rsidRPr="00E347F1" w:rsidRDefault="00E347F1" w:rsidP="00E347F1">
            <w:pPr>
              <w:pStyle w:val="a3"/>
              <w:numPr>
                <w:ilvl w:val="0"/>
                <w:numId w:val="25"/>
              </w:numPr>
              <w:overflowPunct w:val="0"/>
              <w:autoSpaceDE w:val="0"/>
              <w:autoSpaceDN w:val="0"/>
              <w:adjustRightInd w:val="0"/>
              <w:textAlignment w:val="baseline"/>
              <w:rPr>
                <w:lang w:eastAsia="zh-CN"/>
              </w:rPr>
            </w:pPr>
            <w:r w:rsidRPr="00E347F1">
              <w:rPr>
                <w:sz w:val="18"/>
                <w:szCs w:val="22"/>
                <w:lang w:eastAsia="zh-CN"/>
              </w:rPr>
              <w:t xml:space="preserve">Proposal 2: It is proposed to discuss and decide UE </w:t>
            </w:r>
            <w:proofErr w:type="spellStart"/>
            <w:r w:rsidRPr="00E347F1">
              <w:rPr>
                <w:sz w:val="18"/>
                <w:szCs w:val="22"/>
                <w:lang w:eastAsia="zh-CN"/>
              </w:rPr>
              <w:t>behaviour</w:t>
            </w:r>
            <w:proofErr w:type="spellEnd"/>
            <w:r w:rsidRPr="00E347F1">
              <w:rPr>
                <w:sz w:val="18"/>
                <w:szCs w:val="22"/>
                <w:lang w:eastAsia="zh-CN"/>
              </w:rPr>
              <w:t xml:space="preserve"> in case the UE does not support the two configured target TCI states simultaneously.</w:t>
            </w:r>
          </w:p>
        </w:tc>
      </w:tr>
    </w:tbl>
    <w:p w14:paraId="7E54453D" w14:textId="37D31C9A" w:rsidR="00FB0931" w:rsidRDefault="00DC50E9" w:rsidP="00DC737D">
      <w:pPr>
        <w:widowControl w:val="0"/>
      </w:pPr>
      <w:r>
        <w:rPr>
          <w:rFonts w:hint="eastAsia"/>
        </w:rPr>
        <w:t>I</w:t>
      </w:r>
      <w:r>
        <w:t>n general, there could be failure of receiving configured dual TCI states due to, e.g., UE rotation, block on one direction, etc. Even for single TCI state, UE may not be able to receive the configured TCI state</w:t>
      </w:r>
      <w:r w:rsidR="00DC737D">
        <w:t xml:space="preserve"> either</w:t>
      </w:r>
      <w:r>
        <w:t xml:space="preserve"> due to UE rotation.</w:t>
      </w:r>
      <w:r w:rsidR="002C3CD5">
        <w:t xml:space="preserve"> UE needs time to </w:t>
      </w:r>
      <w:r w:rsidR="00DC737D">
        <w:t>confirm</w:t>
      </w:r>
      <w:r w:rsidR="002C3CD5">
        <w:t xml:space="preserve"> if the dual TCI states cannot be received simultaneously. It needs long discussions to determine if it is necessary and if UE behaviour of handling this is to be introduced. Since there is no corresponding procedure </w:t>
      </w:r>
      <w:r w:rsidR="00DC737D">
        <w:t xml:space="preserve">for failure detection and handling </w:t>
      </w:r>
      <w:r w:rsidR="002C3CD5">
        <w:t>of single TCI state, there is no strong need for dual TCI states even though the probability of failure would be higher.</w:t>
      </w:r>
      <w:r w:rsidR="00DC737D">
        <w:t xml:space="preserve"> It is up to NW implementation to handle </w:t>
      </w:r>
      <w:r w:rsidR="004A0741">
        <w:t xml:space="preserve">the failure as for many other failures </w:t>
      </w:r>
      <w:r w:rsidR="004A0741">
        <w:lastRenderedPageBreak/>
        <w:t>in data transmission.</w:t>
      </w:r>
    </w:p>
    <w:p w14:paraId="0A466008" w14:textId="42D99AFA" w:rsidR="004A0741" w:rsidRDefault="004A0741" w:rsidP="004A0741">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No UE </w:t>
      </w:r>
      <w:proofErr w:type="spellStart"/>
      <w:r>
        <w:rPr>
          <w:b/>
          <w:bCs/>
          <w:i/>
          <w:iCs/>
          <w:lang w:val="en-US"/>
        </w:rPr>
        <w:t>behviour</w:t>
      </w:r>
      <w:proofErr w:type="spellEnd"/>
      <w:r>
        <w:rPr>
          <w:b/>
          <w:bCs/>
          <w:i/>
          <w:iCs/>
          <w:lang w:val="en-US"/>
        </w:rPr>
        <w:t xml:space="preserve"> is defined when UE cannot receive dual TCI states simultaneously. It is up to NW implementation to handle the failure.</w:t>
      </w:r>
    </w:p>
    <w:p w14:paraId="7FDE87C9" w14:textId="77777777" w:rsidR="004A0741" w:rsidRDefault="004A0741" w:rsidP="004A0741">
      <w:pPr>
        <w:rPr>
          <w:b/>
          <w:bCs/>
          <w:i/>
          <w:iCs/>
          <w:lang w:val="en-US"/>
        </w:rPr>
      </w:pPr>
    </w:p>
    <w:p w14:paraId="4F650DB4" w14:textId="77777777" w:rsidR="007266E5" w:rsidRPr="00854835" w:rsidRDefault="007266E5" w:rsidP="007266E5">
      <w:pPr>
        <w:rPr>
          <w:b/>
          <w:u w:val="single"/>
          <w:lang w:eastAsia="ko-KR"/>
        </w:rPr>
      </w:pPr>
      <w:r w:rsidRPr="00854835">
        <w:rPr>
          <w:b/>
          <w:u w:val="single"/>
          <w:lang w:eastAsia="ko-KR"/>
        </w:rPr>
        <w:t>Issue 2-1-4: Other proposals for further discussion</w:t>
      </w:r>
    </w:p>
    <w:tbl>
      <w:tblPr>
        <w:tblStyle w:val="afff5"/>
        <w:tblW w:w="0" w:type="auto"/>
        <w:tblInd w:w="0" w:type="dxa"/>
        <w:tblLook w:val="04A0" w:firstRow="1" w:lastRow="0" w:firstColumn="1" w:lastColumn="0" w:noHBand="0" w:noVBand="1"/>
      </w:tblPr>
      <w:tblGrid>
        <w:gridCol w:w="9630"/>
      </w:tblGrid>
      <w:tr w:rsidR="00E347F1" w14:paraId="7BD8FEE5" w14:textId="77777777" w:rsidTr="001C2795">
        <w:tc>
          <w:tcPr>
            <w:tcW w:w="9630" w:type="dxa"/>
          </w:tcPr>
          <w:p w14:paraId="4CEB5998" w14:textId="3FEB1A45" w:rsidR="00E347F1" w:rsidRPr="00E347F1" w:rsidRDefault="00E347F1" w:rsidP="007266E5">
            <w:pPr>
              <w:pStyle w:val="a3"/>
              <w:numPr>
                <w:ilvl w:val="0"/>
                <w:numId w:val="25"/>
              </w:numPr>
              <w:overflowPunct w:val="0"/>
              <w:autoSpaceDE w:val="0"/>
              <w:autoSpaceDN w:val="0"/>
              <w:adjustRightInd w:val="0"/>
              <w:textAlignment w:val="baseline"/>
              <w:rPr>
                <w:b/>
                <w:bCs/>
                <w:i/>
                <w:iCs/>
                <w:u w:val="single"/>
              </w:rPr>
            </w:pPr>
            <w:r w:rsidRPr="007266E5">
              <w:rPr>
                <w:sz w:val="18"/>
                <w:szCs w:val="22"/>
                <w:lang w:eastAsia="zh-CN"/>
              </w:rPr>
              <w:t>For dual TCI to single TCI when the target TCI is one of the source TCI (e.g. [RS</w:t>
            </w:r>
            <w:proofErr w:type="gramStart"/>
            <w:r w:rsidRPr="007266E5">
              <w:rPr>
                <w:sz w:val="18"/>
                <w:szCs w:val="22"/>
                <w:lang w:eastAsia="zh-CN"/>
              </w:rPr>
              <w:t>1,RS</w:t>
            </w:r>
            <w:proofErr w:type="gramEnd"/>
            <w:r w:rsidRPr="007266E5">
              <w:rPr>
                <w:sz w:val="18"/>
                <w:szCs w:val="22"/>
                <w:lang w:eastAsia="zh-CN"/>
              </w:rPr>
              <w:t>2] to [RS1]), there is no TCI switching delay when UE is configured with GBBR and is NOT configured with non-GBBR</w:t>
            </w:r>
          </w:p>
        </w:tc>
      </w:tr>
    </w:tbl>
    <w:p w14:paraId="6987DBF4" w14:textId="77777777" w:rsidR="009879B1" w:rsidRDefault="009652E1" w:rsidP="00EC6BB9">
      <w:pPr>
        <w:widowControl w:val="0"/>
        <w:jc w:val="both"/>
      </w:pPr>
      <w:r>
        <w:rPr>
          <w:rFonts w:hint="eastAsia"/>
        </w:rPr>
        <w:t>T</w:t>
      </w:r>
      <w:r>
        <w:t xml:space="preserve">he switch of multi-TRP operation and single-TRP operation </w:t>
      </w:r>
      <w:r w:rsidR="00500548">
        <w:t xml:space="preserve">could be dynamic and is up to NW scheduling. For PDCCH reception, </w:t>
      </w:r>
      <w:r w:rsidR="000466D9">
        <w:t xml:space="preserve">in order to switch from dual TCI states to single TCI state or vice versa, it has to be triggered by </w:t>
      </w:r>
      <w:r w:rsidR="00A97AD2">
        <w:t>a MAC</w:t>
      </w:r>
      <w:r w:rsidR="000466D9">
        <w:t xml:space="preserve">-CE command. </w:t>
      </w:r>
      <w:r w:rsidR="009610CE">
        <w:t>Then the case would be that when the dual TCI states, e.g., [RS1, RS2], is used for previous multi-DCI reception, if one of the TCI states, e.g., RS1, could be considered as known that T/F tracking based on reference SSB is not needed anymore. Anyway, the delay for MAC decoding is still needed.</w:t>
      </w:r>
      <w:r w:rsidR="009879B1">
        <w:t xml:space="preserve"> </w:t>
      </w:r>
    </w:p>
    <w:p w14:paraId="4EB79FDC" w14:textId="14D63DC3" w:rsidR="00E347F1" w:rsidRDefault="009879B1" w:rsidP="00EC6BB9">
      <w:pPr>
        <w:widowControl w:val="0"/>
        <w:rPr>
          <w:lang w:val="en-US"/>
        </w:rPr>
      </w:pPr>
      <w:r>
        <w:t xml:space="preserve">In existing specification, </w:t>
      </w:r>
      <w:r w:rsidRPr="009879B1">
        <w:t>if target TCI state is not in the active TCI state list for PDSCH</w:t>
      </w:r>
      <w:r w:rsidR="00B92A40">
        <w:t>, the T/F tracking is needed even for known target TCI state.</w:t>
      </w:r>
      <w:r w:rsidR="000D5A65">
        <w:t xml:space="preserve"> Then the enhancement would be </w:t>
      </w:r>
      <w:r w:rsidR="00050432">
        <w:t xml:space="preserve">if </w:t>
      </w:r>
      <w:r w:rsidR="00050432">
        <w:rPr>
          <w:rFonts w:hint="eastAsia"/>
        </w:rPr>
        <w:t>T/F</w:t>
      </w:r>
      <w:r w:rsidR="00050432">
        <w:t xml:space="preserve"> tracking could be skipped </w:t>
      </w:r>
      <w:r w:rsidR="00C94FBB">
        <w:t>when</w:t>
      </w:r>
      <w:r w:rsidR="000D5A65">
        <w:t xml:space="preserve"> the target TCI is one of the TCI states for the previous PDCCH/PDSCH reception</w:t>
      </w:r>
      <w:r w:rsidR="00050432">
        <w:t>.</w:t>
      </w:r>
      <w:r w:rsidR="00EC6BB9">
        <w:t xml:space="preserve"> For MAC-CE based TCI state switch for PDCCH reception, the requirements are specified for known and unknown case. For known case, T/F tracking is needed </w:t>
      </w:r>
      <w:r w:rsidR="00EC6BB9" w:rsidRPr="009C5807">
        <w:rPr>
          <w:lang w:val="en-US"/>
        </w:rPr>
        <w:t>if target TCI state is not in the active TCI state list for PDSCH</w:t>
      </w:r>
      <w:r w:rsidR="00EC6BB9">
        <w:rPr>
          <w:lang w:val="en-US"/>
        </w:rPr>
        <w:t>. For unknown case, T/F tracking is needed for CSI-RS based L1-RSRP when TCI state switching invo</w:t>
      </w:r>
      <w:r w:rsidR="002865E1">
        <w:rPr>
          <w:lang w:val="en-US"/>
        </w:rPr>
        <w:t>lves QCL-</w:t>
      </w:r>
      <w:proofErr w:type="spellStart"/>
      <w:r w:rsidR="002865E1">
        <w:rPr>
          <w:lang w:val="en-US"/>
        </w:rPr>
        <w:t>typeD</w:t>
      </w:r>
      <w:proofErr w:type="spellEnd"/>
      <w:r w:rsidR="002865E1">
        <w:rPr>
          <w:lang w:val="en-US"/>
        </w:rPr>
        <w:t xml:space="preserve"> and for both CSI-RS and SSB based L1-RSRP when TCI state switching involves other QCL types.</w:t>
      </w:r>
      <w:r w:rsidR="00E77800">
        <w:rPr>
          <w:lang w:val="en-US"/>
        </w:rPr>
        <w:t xml:space="preserve"> </w:t>
      </w:r>
    </w:p>
    <w:p w14:paraId="3DE2475B" w14:textId="652FB115" w:rsidR="00E77800" w:rsidRDefault="00E77800" w:rsidP="00EC6BB9">
      <w:pPr>
        <w:widowControl w:val="0"/>
        <w:rPr>
          <w:lang w:val="en-US"/>
        </w:rPr>
      </w:pPr>
      <w:r>
        <w:rPr>
          <w:rFonts w:hint="eastAsia"/>
          <w:lang w:val="en-US"/>
        </w:rPr>
        <w:t>F</w:t>
      </w:r>
      <w:r>
        <w:rPr>
          <w:lang w:val="en-US"/>
        </w:rPr>
        <w:t xml:space="preserve">or the case from dual TCI to single TCI state switch when the target TCI is one of the source TCIs, the T/F tracking should </w:t>
      </w:r>
      <w:r w:rsidR="00F55119">
        <w:rPr>
          <w:lang w:val="en-US"/>
        </w:rPr>
        <w:t xml:space="preserve">always </w:t>
      </w:r>
      <w:r>
        <w:rPr>
          <w:lang w:val="en-US"/>
        </w:rPr>
        <w:t>be maintained by the UE.</w:t>
      </w:r>
      <w:r w:rsidR="00F55119">
        <w:rPr>
          <w:lang w:val="en-US"/>
        </w:rPr>
        <w:t xml:space="preserve"> </w:t>
      </w:r>
      <w:r>
        <w:rPr>
          <w:lang w:val="en-US"/>
        </w:rPr>
        <w:t xml:space="preserve">There is no need for T/F tracking during the switch period. </w:t>
      </w:r>
      <w:r w:rsidR="00F55119">
        <w:rPr>
          <w:lang w:val="en-US"/>
        </w:rPr>
        <w:t>It should be considered as known case and t</w:t>
      </w:r>
      <w:r>
        <w:rPr>
          <w:lang w:val="en-US"/>
        </w:rPr>
        <w:t>he T/F tracking can be skipped</w:t>
      </w:r>
      <w:r w:rsidR="00F55119">
        <w:rPr>
          <w:lang w:val="en-US"/>
        </w:rPr>
        <w:t xml:space="preserve"> even if the target TCI is not in the active TCI state list for PDSCH</w:t>
      </w:r>
      <w:r>
        <w:rPr>
          <w:lang w:val="en-US"/>
        </w:rPr>
        <w:t>.</w:t>
      </w:r>
    </w:p>
    <w:p w14:paraId="763FFFB6" w14:textId="6AAC5E56" w:rsidR="00E77800" w:rsidRDefault="00E77800" w:rsidP="00E77800">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sidR="0084673D">
        <w:rPr>
          <w:b/>
          <w:bCs/>
          <w:i/>
          <w:iCs/>
          <w:lang w:val="en-US"/>
        </w:rPr>
        <w:t>The switch delay</w:t>
      </w:r>
      <w:r w:rsidR="001E34D9">
        <w:rPr>
          <w:b/>
          <w:bCs/>
          <w:i/>
          <w:iCs/>
          <w:lang w:val="en-US"/>
        </w:rPr>
        <w:t xml:space="preserve"> can be reduced by skipping T/F tracking </w:t>
      </w:r>
      <w:r w:rsidR="0084673D">
        <w:rPr>
          <w:b/>
          <w:bCs/>
          <w:i/>
          <w:iCs/>
          <w:lang w:val="en-US"/>
        </w:rPr>
        <w:t>f</w:t>
      </w:r>
      <w:r w:rsidR="0084673D" w:rsidRPr="0084673D">
        <w:rPr>
          <w:b/>
          <w:bCs/>
          <w:i/>
          <w:iCs/>
          <w:lang w:val="en-US"/>
        </w:rPr>
        <w:t>or the case from dual TCI to single TCI state switch when the target TCI is one of the source TCIs</w:t>
      </w:r>
      <w:r w:rsidR="001E34D9">
        <w:rPr>
          <w:b/>
          <w:bCs/>
          <w:i/>
          <w:iCs/>
          <w:lang w:val="en-US"/>
        </w:rPr>
        <w:t xml:space="preserve"> and it is not in the active TCI state list for PDSCH.</w:t>
      </w:r>
    </w:p>
    <w:p w14:paraId="56D70E18" w14:textId="77777777" w:rsidR="00E77800" w:rsidRPr="0084673D" w:rsidRDefault="00E77800" w:rsidP="00EC6BB9">
      <w:pPr>
        <w:widowControl w:val="0"/>
        <w:jc w:val="both"/>
        <w:rPr>
          <w:lang w:val="en-US"/>
        </w:rPr>
      </w:pPr>
    </w:p>
    <w:p w14:paraId="4B3E187D" w14:textId="3C5811A4" w:rsidR="00410841" w:rsidRDefault="00410841" w:rsidP="00410841">
      <w:pPr>
        <w:pStyle w:val="2"/>
        <w:numPr>
          <w:ilvl w:val="0"/>
          <w:numId w:val="0"/>
        </w:numPr>
        <w:rPr>
          <w:lang w:val="en-US"/>
        </w:rPr>
      </w:pPr>
      <w:r w:rsidRPr="00082D43">
        <w:rPr>
          <w:rFonts w:hint="eastAsia"/>
          <w:lang w:val="en-US"/>
        </w:rPr>
        <w:t>2</w:t>
      </w:r>
      <w:r w:rsidRPr="00082D43">
        <w:rPr>
          <w:lang w:val="en-US"/>
        </w:rPr>
        <w:t>.</w:t>
      </w:r>
      <w:r w:rsidR="00FB0931">
        <w:rPr>
          <w:lang w:val="en-US"/>
        </w:rPr>
        <w:t>2</w:t>
      </w:r>
      <w:r w:rsidRPr="00082D43">
        <w:rPr>
          <w:lang w:val="en-US"/>
        </w:rPr>
        <w:t xml:space="preserve"> </w:t>
      </w:r>
      <w:r w:rsidR="00563423">
        <w:rPr>
          <w:lang w:val="en-US"/>
        </w:rPr>
        <w:t xml:space="preserve">MAC-CE based dual </w:t>
      </w:r>
      <w:r>
        <w:rPr>
          <w:lang w:val="en-US"/>
        </w:rPr>
        <w:t>TCI state</w:t>
      </w:r>
      <w:r w:rsidR="00563423">
        <w:rPr>
          <w:lang w:val="en-US"/>
        </w:rPr>
        <w:t>s</w:t>
      </w:r>
      <w:r>
        <w:rPr>
          <w:lang w:val="en-US"/>
        </w:rPr>
        <w:t xml:space="preserve"> switch</w:t>
      </w:r>
    </w:p>
    <w:p w14:paraId="59ED0B37" w14:textId="77777777" w:rsidR="00EB0CFF" w:rsidRPr="00854835" w:rsidRDefault="00EB0CFF" w:rsidP="00EB0CFF">
      <w:pPr>
        <w:rPr>
          <w:b/>
          <w:u w:val="single"/>
          <w:lang w:eastAsia="ko-KR"/>
        </w:rPr>
      </w:pPr>
      <w:r w:rsidRPr="00854835">
        <w:rPr>
          <w:b/>
          <w:u w:val="single"/>
          <w:lang w:eastAsia="ko-KR"/>
        </w:rPr>
        <w:t xml:space="preserve">Issue 2-3-1-2: </w:t>
      </w:r>
      <w:proofErr w:type="spellStart"/>
      <w:r w:rsidRPr="00854835">
        <w:rPr>
          <w:b/>
          <w:u w:val="single"/>
          <w:lang w:eastAsia="ko-KR"/>
        </w:rPr>
        <w:t>sDCI</w:t>
      </w:r>
      <w:proofErr w:type="spellEnd"/>
      <w:r w:rsidRPr="00854835">
        <w:rPr>
          <w:b/>
          <w:u w:val="single"/>
          <w:lang w:eastAsia="ko-KR"/>
        </w:rPr>
        <w:t xml:space="preserve"> PDCCH repetition</w:t>
      </w:r>
    </w:p>
    <w:p w14:paraId="646DE89B" w14:textId="69F646A8" w:rsidR="00EB0CFF" w:rsidRPr="00854835" w:rsidRDefault="002A1351" w:rsidP="00992174">
      <w:pPr>
        <w:spacing w:after="120"/>
        <w:jc w:val="both"/>
      </w:pPr>
      <w:r>
        <w:t xml:space="preserve">It was agreed that </w:t>
      </w:r>
      <w:bookmarkStart w:id="8" w:name="_Hlk140862985"/>
      <w:r>
        <w:t>f</w:t>
      </w:r>
      <w:r w:rsidR="00EB0CFF" w:rsidRPr="00854835">
        <w:t>or MAC-CE based PDCCH TCI state switch for s-DCI PDCCH repetition, the requirement is defined with the delay in current requirement [+ [250]us additional delay]</w:t>
      </w:r>
      <w:bookmarkEnd w:id="8"/>
      <w:r w:rsidR="00EB0CFF" w:rsidRPr="00854835">
        <w:t>.</w:t>
      </w:r>
    </w:p>
    <w:p w14:paraId="67817060" w14:textId="1488A880" w:rsidR="00EB0CFF" w:rsidRDefault="002A1351" w:rsidP="00992174">
      <w:pPr>
        <w:jc w:val="both"/>
        <w:rPr>
          <w:lang w:val="en-US"/>
        </w:rPr>
      </w:pPr>
      <w:r>
        <w:rPr>
          <w:rFonts w:hint="eastAsia"/>
          <w:lang w:val="en-US"/>
        </w:rPr>
        <w:t>T</w:t>
      </w:r>
      <w:r>
        <w:rPr>
          <w:lang w:val="en-US"/>
        </w:rPr>
        <w:t>he additional 250us was considered to address delay mainly due to activation of multi-panel</w:t>
      </w:r>
      <w:r w:rsidR="00620E11">
        <w:rPr>
          <w:lang w:val="en-US"/>
        </w:rPr>
        <w:t>s</w:t>
      </w:r>
      <w:r>
        <w:rPr>
          <w:lang w:val="en-US"/>
        </w:rPr>
        <w:t>. Before switching to dual TCI states, maybe only one panel was activated.</w:t>
      </w:r>
      <w:r w:rsidR="00620E11">
        <w:rPr>
          <w:lang w:val="en-US"/>
        </w:rPr>
        <w:t xml:space="preserve"> Then activation of another panel may have impact on the previously activated panel.</w:t>
      </w:r>
      <w:r w:rsidR="00904608">
        <w:rPr>
          <w:lang w:val="en-US"/>
        </w:rPr>
        <w:t xml:space="preserve"> </w:t>
      </w:r>
      <w:r w:rsidR="00E8183E">
        <w:rPr>
          <w:lang w:val="en-US"/>
        </w:rPr>
        <w:t>However, it needs further discussion if panel activation time is always needed.</w:t>
      </w:r>
    </w:p>
    <w:p w14:paraId="350AB67C" w14:textId="573FFD8B" w:rsidR="00A20B67" w:rsidRDefault="00E8183E" w:rsidP="0065472A">
      <w:pPr>
        <w:jc w:val="both"/>
        <w:rPr>
          <w:lang w:val="en-US"/>
        </w:rPr>
      </w:pPr>
      <w:r>
        <w:rPr>
          <w:rFonts w:hint="eastAsia"/>
          <w:lang w:val="en-US"/>
        </w:rPr>
        <w:t>T</w:t>
      </w:r>
      <w:r>
        <w:rPr>
          <w:lang w:val="en-US"/>
        </w:rPr>
        <w:t xml:space="preserve">he target dual TCI states may already be configured in the active TCI state list. UE is </w:t>
      </w:r>
      <w:r w:rsidR="00992174">
        <w:rPr>
          <w:lang w:val="en-US"/>
        </w:rPr>
        <w:t>required to track the TCI</w:t>
      </w:r>
      <w:r w:rsidR="00620E11">
        <w:rPr>
          <w:lang w:val="en-US"/>
        </w:rPr>
        <w:t xml:space="preserve"> state</w:t>
      </w:r>
      <w:r w:rsidR="00992174">
        <w:rPr>
          <w:lang w:val="en-US"/>
        </w:rPr>
        <w:t>s in the active state list. Thus, the UE would already active two panels</w:t>
      </w:r>
      <w:r w:rsidR="00904608">
        <w:rPr>
          <w:lang w:val="en-US"/>
        </w:rPr>
        <w:t xml:space="preserve"> for tracking the TCI states in the active TCI state list</w:t>
      </w:r>
      <w:r w:rsidR="00992174">
        <w:rPr>
          <w:lang w:val="en-US"/>
        </w:rPr>
        <w:t xml:space="preserve">. </w:t>
      </w:r>
      <w:r w:rsidR="00904608">
        <w:rPr>
          <w:lang w:val="en-US"/>
        </w:rPr>
        <w:t>In this case, n</w:t>
      </w:r>
      <w:r w:rsidR="00992174">
        <w:rPr>
          <w:lang w:val="en-US"/>
        </w:rPr>
        <w:t>o additional delay is needed when MAC-CE triggers the TCI state switch.</w:t>
      </w:r>
      <w:r w:rsidR="0065472A">
        <w:rPr>
          <w:lang w:val="en-US"/>
        </w:rPr>
        <w:t xml:space="preserve"> </w:t>
      </w:r>
    </w:p>
    <w:p w14:paraId="1A41E901" w14:textId="57E67E0D" w:rsidR="002E5016" w:rsidRPr="002E5016" w:rsidRDefault="002E5016" w:rsidP="00664322">
      <w:pPr>
        <w:jc w:val="both"/>
        <w:rPr>
          <w:lang w:val="en-US"/>
        </w:rPr>
      </w:pPr>
      <w:r>
        <w:rPr>
          <w:lang w:val="en-US"/>
        </w:rPr>
        <w:t>W</w:t>
      </w:r>
      <w:r w:rsidR="00664322">
        <w:rPr>
          <w:lang w:val="en-US"/>
        </w:rPr>
        <w:t>hether additional delay is needed also depends on T/F tracking. If</w:t>
      </w:r>
      <w:r w:rsidR="00620E11">
        <w:rPr>
          <w:lang w:val="en-US"/>
        </w:rPr>
        <w:t xml:space="preserve"> T/F tracking based on SSB is needed</w:t>
      </w:r>
      <w:r>
        <w:rPr>
          <w:lang w:val="en-US"/>
        </w:rPr>
        <w:t xml:space="preserve"> for TCI state switch and</w:t>
      </w:r>
      <w:r w:rsidR="00664322">
        <w:rPr>
          <w:lang w:val="en-US"/>
        </w:rPr>
        <w:t xml:space="preserve"> </w:t>
      </w:r>
      <w:proofErr w:type="spellStart"/>
      <w:r w:rsidR="00664322">
        <w:rPr>
          <w:lang w:val="en-US"/>
        </w:rPr>
        <w:t>T</w:t>
      </w:r>
      <w:r w:rsidR="00664322" w:rsidRPr="00A20B67">
        <w:rPr>
          <w:vertAlign w:val="subscript"/>
          <w:lang w:val="en-US"/>
        </w:rPr>
        <w:t>first_SSB</w:t>
      </w:r>
      <w:proofErr w:type="spellEnd"/>
      <w:r w:rsidR="00664322">
        <w:rPr>
          <w:lang w:val="en-US"/>
        </w:rPr>
        <w:t xml:space="preserve"> is longer than the time needed for panel activation, then no additional delay is not needed. UE could activ</w:t>
      </w:r>
      <w:r w:rsidR="00EA73EB">
        <w:rPr>
          <w:lang w:val="en-US"/>
        </w:rPr>
        <w:t xml:space="preserve">ate </w:t>
      </w:r>
      <w:r w:rsidR="00664322">
        <w:rPr>
          <w:lang w:val="en-US"/>
        </w:rPr>
        <w:t>panels during the time for waiting for SSB.</w:t>
      </w:r>
      <w:r>
        <w:rPr>
          <w:lang w:val="en-US"/>
        </w:rPr>
        <w:t xml:space="preserve"> The </w:t>
      </w:r>
      <w:proofErr w:type="spellStart"/>
      <w:r>
        <w:rPr>
          <w:lang w:val="en-US"/>
        </w:rPr>
        <w:t>T</w:t>
      </w:r>
      <w:r w:rsidRPr="00A20B67">
        <w:rPr>
          <w:vertAlign w:val="subscript"/>
          <w:lang w:val="en-US"/>
        </w:rPr>
        <w:t>first_SSB</w:t>
      </w:r>
      <w:proofErr w:type="spellEnd"/>
      <w:r>
        <w:rPr>
          <w:lang w:val="en-US"/>
        </w:rPr>
        <w:t xml:space="preserve"> should be the shorter one between </w:t>
      </w:r>
      <w:r w:rsidRPr="00A32C07">
        <w:rPr>
          <w:sz w:val="18"/>
          <w:szCs w:val="18"/>
        </w:rPr>
        <w:t>T</w:t>
      </w:r>
      <w:r w:rsidRPr="00A32C07">
        <w:rPr>
          <w:sz w:val="18"/>
          <w:szCs w:val="18"/>
          <w:vertAlign w:val="subscript"/>
        </w:rPr>
        <w:t>first-SSB1</w:t>
      </w:r>
      <w:r>
        <w:rPr>
          <w:sz w:val="18"/>
          <w:szCs w:val="18"/>
          <w:vertAlign w:val="subscript"/>
        </w:rPr>
        <w:t xml:space="preserve"> </w:t>
      </w:r>
      <w:r>
        <w:rPr>
          <w:sz w:val="18"/>
          <w:szCs w:val="18"/>
        </w:rPr>
        <w:t xml:space="preserve">and </w:t>
      </w:r>
      <w:r>
        <w:rPr>
          <w:lang w:val="en-US"/>
        </w:rPr>
        <w:t>T</w:t>
      </w:r>
      <w:r w:rsidRPr="00A20B67">
        <w:rPr>
          <w:vertAlign w:val="subscript"/>
          <w:lang w:val="en-US"/>
        </w:rPr>
        <w:t>first_SSB</w:t>
      </w:r>
      <w:r>
        <w:rPr>
          <w:vertAlign w:val="subscript"/>
          <w:lang w:val="en-US"/>
        </w:rPr>
        <w:t>2</w:t>
      </w:r>
      <w:r>
        <w:rPr>
          <w:lang w:val="en-US"/>
        </w:rPr>
        <w:t>.</w:t>
      </w:r>
    </w:p>
    <w:p w14:paraId="5B751B61" w14:textId="3C004682" w:rsidR="00664322" w:rsidRDefault="002E5016" w:rsidP="00664322">
      <w:pPr>
        <w:jc w:val="both"/>
        <w:rPr>
          <w:lang w:val="en-US"/>
        </w:rPr>
      </w:pPr>
      <w:r>
        <w:rPr>
          <w:rFonts w:hint="eastAsia"/>
          <w:lang w:val="en-US"/>
        </w:rPr>
        <w:t>I</w:t>
      </w:r>
      <w:r>
        <w:rPr>
          <w:lang w:val="en-US"/>
        </w:rPr>
        <w:t>n other cases</w:t>
      </w:r>
      <w:r w:rsidR="00EA73EB">
        <w:rPr>
          <w:lang w:val="en-US"/>
        </w:rPr>
        <w:t>, additional delay could be considered.</w:t>
      </w:r>
    </w:p>
    <w:p w14:paraId="4D230B68" w14:textId="3EFC6B92" w:rsidR="00BF20E2" w:rsidRPr="00BF20E2" w:rsidRDefault="00BF20E2" w:rsidP="00664322">
      <w:pPr>
        <w:jc w:val="both"/>
        <w:rPr>
          <w:lang w:val="en-US"/>
        </w:rPr>
      </w:pPr>
      <w:r>
        <w:rPr>
          <w:lang w:val="en-US"/>
        </w:rPr>
        <w:t xml:space="preserve">During offline discussion, there are views that additional delay would be needed for all cases. We are open to further discuss with </w:t>
      </w:r>
      <w:r w:rsidR="00A65351">
        <w:rPr>
          <w:lang w:val="en-US"/>
        </w:rPr>
        <w:t>more inputs.</w:t>
      </w:r>
    </w:p>
    <w:p w14:paraId="436657A0" w14:textId="26FC44C9" w:rsidR="0065472A" w:rsidRDefault="0065472A" w:rsidP="0065472A">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w:t>
      </w:r>
      <w:r w:rsidR="00AF6327">
        <w:rPr>
          <w:b/>
          <w:bCs/>
          <w:i/>
          <w:iCs/>
          <w:lang w:val="en-US"/>
        </w:rPr>
        <w:t>F</w:t>
      </w:r>
      <w:r w:rsidR="00AF6327" w:rsidRPr="00AF6327">
        <w:rPr>
          <w:b/>
          <w:bCs/>
          <w:i/>
          <w:iCs/>
          <w:lang w:val="en-US"/>
        </w:rPr>
        <w:t xml:space="preserve">or MAC-CE based PDCCH TCI state switch for s-DCI PDCCH repetition, the </w:t>
      </w:r>
      <w:r w:rsidR="00AF6327">
        <w:rPr>
          <w:b/>
          <w:bCs/>
          <w:i/>
          <w:iCs/>
          <w:lang w:val="en-US"/>
        </w:rPr>
        <w:t>legacy delay requirement</w:t>
      </w:r>
      <w:r w:rsidR="007B3192">
        <w:rPr>
          <w:b/>
          <w:bCs/>
          <w:i/>
          <w:iCs/>
          <w:lang w:val="en-US"/>
        </w:rPr>
        <w:t>s</w:t>
      </w:r>
      <w:r w:rsidR="00AF6327">
        <w:rPr>
          <w:b/>
          <w:bCs/>
          <w:i/>
          <w:iCs/>
          <w:lang w:val="en-US"/>
        </w:rPr>
        <w:t xml:space="preserve"> apply if target dual TCI states </w:t>
      </w:r>
      <w:r w:rsidR="007B3192">
        <w:rPr>
          <w:b/>
          <w:bCs/>
          <w:i/>
          <w:iCs/>
          <w:lang w:val="en-US"/>
        </w:rPr>
        <w:t>are</w:t>
      </w:r>
      <w:r w:rsidR="00AF6327">
        <w:rPr>
          <w:b/>
          <w:bCs/>
          <w:i/>
          <w:iCs/>
          <w:lang w:val="en-US"/>
        </w:rPr>
        <w:t xml:space="preserve"> in the active</w:t>
      </w:r>
      <w:r w:rsidR="007B3192">
        <w:rPr>
          <w:b/>
          <w:bCs/>
          <w:i/>
          <w:iCs/>
          <w:lang w:val="en-US"/>
        </w:rPr>
        <w:t xml:space="preserve"> TCI</w:t>
      </w:r>
      <w:r w:rsidR="00AF6327">
        <w:rPr>
          <w:b/>
          <w:bCs/>
          <w:i/>
          <w:iCs/>
          <w:lang w:val="en-US"/>
        </w:rPr>
        <w:t xml:space="preserve"> state list</w:t>
      </w:r>
      <w:r w:rsidR="00EA73EB">
        <w:rPr>
          <w:b/>
          <w:bCs/>
          <w:i/>
          <w:iCs/>
          <w:lang w:val="en-US"/>
        </w:rPr>
        <w:t xml:space="preserve"> or if </w:t>
      </w:r>
      <w:proofErr w:type="spellStart"/>
      <w:r w:rsidR="00EA73EB" w:rsidRPr="00EA73EB">
        <w:rPr>
          <w:b/>
          <w:bCs/>
          <w:i/>
          <w:iCs/>
          <w:lang w:val="en-US"/>
        </w:rPr>
        <w:t>T</w:t>
      </w:r>
      <w:r w:rsidR="00EA73EB" w:rsidRPr="00EA73EB">
        <w:rPr>
          <w:b/>
          <w:bCs/>
          <w:i/>
          <w:iCs/>
          <w:vertAlign w:val="subscript"/>
          <w:lang w:val="en-US"/>
        </w:rPr>
        <w:t>first_SSB</w:t>
      </w:r>
      <w:proofErr w:type="spellEnd"/>
      <w:r w:rsidR="00EA73EB" w:rsidRPr="00EA73EB">
        <w:rPr>
          <w:b/>
          <w:bCs/>
          <w:i/>
          <w:iCs/>
          <w:lang w:val="en-US"/>
        </w:rPr>
        <w:t xml:space="preserve"> is longer than</w:t>
      </w:r>
      <w:r w:rsidR="00EA73EB">
        <w:rPr>
          <w:b/>
          <w:bCs/>
          <w:i/>
          <w:iCs/>
          <w:lang w:val="en-US"/>
        </w:rPr>
        <w:t xml:space="preserve"> [250]us when T/F tracking is needed</w:t>
      </w:r>
      <w:r w:rsidR="00A65351">
        <w:rPr>
          <w:b/>
          <w:bCs/>
          <w:i/>
          <w:iCs/>
          <w:lang w:val="en-US"/>
        </w:rPr>
        <w:t>, where</w:t>
      </w:r>
      <w:r w:rsidR="00A65351" w:rsidRPr="00A65351">
        <w:rPr>
          <w:lang w:val="en-US"/>
        </w:rPr>
        <w:t xml:space="preserve"> </w:t>
      </w:r>
      <w:proofErr w:type="spellStart"/>
      <w:r w:rsidR="00A65351" w:rsidRPr="00A65351">
        <w:rPr>
          <w:b/>
          <w:bCs/>
          <w:i/>
          <w:iCs/>
          <w:lang w:val="en-US"/>
        </w:rPr>
        <w:t>T</w:t>
      </w:r>
      <w:r w:rsidR="00A65351" w:rsidRPr="00A65351">
        <w:rPr>
          <w:b/>
          <w:bCs/>
          <w:i/>
          <w:iCs/>
          <w:vertAlign w:val="subscript"/>
          <w:lang w:val="en-US"/>
        </w:rPr>
        <w:t>first_SSB</w:t>
      </w:r>
      <w:proofErr w:type="spellEnd"/>
      <w:r w:rsidR="00A65351" w:rsidRPr="00A65351">
        <w:rPr>
          <w:b/>
          <w:bCs/>
          <w:i/>
          <w:iCs/>
          <w:lang w:val="en-US"/>
        </w:rPr>
        <w:t xml:space="preserve"> </w:t>
      </w:r>
      <w:r w:rsidR="00A65351">
        <w:rPr>
          <w:b/>
          <w:bCs/>
          <w:i/>
          <w:iCs/>
          <w:lang w:val="en-US"/>
        </w:rPr>
        <w:t>is</w:t>
      </w:r>
      <w:r w:rsidR="00A65351" w:rsidRPr="00A65351">
        <w:rPr>
          <w:b/>
          <w:bCs/>
          <w:i/>
          <w:iCs/>
          <w:lang w:val="en-US"/>
        </w:rPr>
        <w:t xml:space="preserve"> the shorter one between </w:t>
      </w:r>
      <w:r w:rsidR="00A65351" w:rsidRPr="00A65351">
        <w:rPr>
          <w:b/>
          <w:bCs/>
          <w:i/>
          <w:iCs/>
          <w:sz w:val="18"/>
          <w:szCs w:val="18"/>
        </w:rPr>
        <w:t>T</w:t>
      </w:r>
      <w:r w:rsidR="00A65351" w:rsidRPr="00A65351">
        <w:rPr>
          <w:b/>
          <w:bCs/>
          <w:i/>
          <w:iCs/>
          <w:sz w:val="18"/>
          <w:szCs w:val="18"/>
          <w:vertAlign w:val="subscript"/>
        </w:rPr>
        <w:t xml:space="preserve">first-SSB1 </w:t>
      </w:r>
      <w:r w:rsidR="00A65351" w:rsidRPr="00A65351">
        <w:rPr>
          <w:b/>
          <w:bCs/>
          <w:i/>
          <w:iCs/>
          <w:sz w:val="18"/>
          <w:szCs w:val="18"/>
        </w:rPr>
        <w:t xml:space="preserve">and </w:t>
      </w:r>
      <w:r w:rsidR="00A65351" w:rsidRPr="00A65351">
        <w:rPr>
          <w:b/>
          <w:bCs/>
          <w:i/>
          <w:iCs/>
          <w:lang w:val="en-US"/>
        </w:rPr>
        <w:t>T</w:t>
      </w:r>
      <w:r w:rsidR="00A65351" w:rsidRPr="00A65351">
        <w:rPr>
          <w:b/>
          <w:bCs/>
          <w:i/>
          <w:iCs/>
          <w:vertAlign w:val="subscript"/>
          <w:lang w:val="en-US"/>
        </w:rPr>
        <w:t>first_SSB2</w:t>
      </w:r>
      <w:r w:rsidR="00AF6327">
        <w:rPr>
          <w:b/>
          <w:bCs/>
          <w:i/>
          <w:iCs/>
          <w:lang w:val="en-US"/>
        </w:rPr>
        <w:t xml:space="preserve">. </w:t>
      </w:r>
      <w:r w:rsidR="007B3192">
        <w:rPr>
          <w:b/>
          <w:bCs/>
          <w:i/>
          <w:iCs/>
          <w:lang w:val="en-US"/>
        </w:rPr>
        <w:t xml:space="preserve">Otherwise, </w:t>
      </w:r>
      <w:r w:rsidR="00AF6327" w:rsidRPr="00AF6327">
        <w:rPr>
          <w:b/>
          <w:bCs/>
          <w:i/>
          <w:iCs/>
          <w:lang w:val="en-US"/>
        </w:rPr>
        <w:t>[250]us additional delay</w:t>
      </w:r>
      <w:r w:rsidR="007B3192">
        <w:rPr>
          <w:b/>
          <w:bCs/>
          <w:i/>
          <w:iCs/>
          <w:lang w:val="en-US"/>
        </w:rPr>
        <w:t xml:space="preserve"> is considered</w:t>
      </w:r>
      <w:r>
        <w:rPr>
          <w:b/>
          <w:bCs/>
          <w:i/>
          <w:iCs/>
          <w:lang w:val="en-US"/>
        </w:rPr>
        <w:t>.</w:t>
      </w:r>
    </w:p>
    <w:p w14:paraId="09C4BB34" w14:textId="77777777" w:rsidR="002A1351" w:rsidRPr="0065472A" w:rsidRDefault="002A1351" w:rsidP="00EB0CFF">
      <w:pPr>
        <w:rPr>
          <w:lang w:val="en-US"/>
        </w:rPr>
      </w:pPr>
    </w:p>
    <w:p w14:paraId="6BC10C8E" w14:textId="77777777" w:rsidR="00EB0CFF" w:rsidRPr="00854835" w:rsidRDefault="00EB0CFF" w:rsidP="00EB0CFF">
      <w:pPr>
        <w:rPr>
          <w:b/>
          <w:u w:val="single"/>
          <w:lang w:eastAsia="ko-KR"/>
        </w:rPr>
      </w:pPr>
      <w:r w:rsidRPr="00854835">
        <w:rPr>
          <w:b/>
          <w:u w:val="single"/>
          <w:lang w:eastAsia="ko-KR"/>
        </w:rPr>
        <w:t>Issue 2-3-2: Multi-DCI (</w:t>
      </w:r>
      <w:proofErr w:type="spellStart"/>
      <w:r w:rsidRPr="00854835">
        <w:rPr>
          <w:b/>
          <w:u w:val="single"/>
          <w:lang w:eastAsia="ko-KR"/>
        </w:rPr>
        <w:t>mDCI</w:t>
      </w:r>
      <w:proofErr w:type="spellEnd"/>
      <w:r w:rsidRPr="00854835">
        <w:rPr>
          <w:b/>
          <w:u w:val="single"/>
          <w:lang w:eastAsia="ko-KR"/>
        </w:rPr>
        <w:t>) non-SFN</w:t>
      </w:r>
    </w:p>
    <w:tbl>
      <w:tblPr>
        <w:tblStyle w:val="afff5"/>
        <w:tblW w:w="0" w:type="auto"/>
        <w:tblInd w:w="0" w:type="dxa"/>
        <w:tblLook w:val="04A0" w:firstRow="1" w:lastRow="0" w:firstColumn="1" w:lastColumn="0" w:noHBand="0" w:noVBand="1"/>
      </w:tblPr>
      <w:tblGrid>
        <w:gridCol w:w="9630"/>
      </w:tblGrid>
      <w:tr w:rsidR="006A0782" w14:paraId="157C980E" w14:textId="77777777" w:rsidTr="006A0782">
        <w:tc>
          <w:tcPr>
            <w:tcW w:w="9630" w:type="dxa"/>
          </w:tcPr>
          <w:p w14:paraId="1DB6BAD0" w14:textId="77777777" w:rsidR="006A0782" w:rsidRPr="00854835" w:rsidRDefault="006A0782" w:rsidP="006A0782">
            <w:pPr>
              <w:spacing w:after="120"/>
            </w:pPr>
            <w:bookmarkStart w:id="9" w:name="_Hlk140865783"/>
            <w:r w:rsidRPr="00854835">
              <w:t>For MAC-CE based PDCCH TCI state switch for m-DCI scenario, reusing legacy requirements for MAC-CE based PDCCH TCI state switch and it applies per TRP</w:t>
            </w:r>
            <w:bookmarkEnd w:id="9"/>
          </w:p>
          <w:p w14:paraId="5BBDA555" w14:textId="032F4CC7" w:rsidR="006A0782" w:rsidRDefault="006A0782" w:rsidP="006A0782">
            <w:pPr>
              <w:pStyle w:val="a3"/>
              <w:numPr>
                <w:ilvl w:val="0"/>
                <w:numId w:val="25"/>
              </w:numPr>
              <w:overflowPunct w:val="0"/>
              <w:autoSpaceDE w:val="0"/>
              <w:autoSpaceDN w:val="0"/>
              <w:adjustRightInd w:val="0"/>
              <w:spacing w:after="180"/>
              <w:ind w:left="936"/>
              <w:textAlignment w:val="baseline"/>
            </w:pPr>
            <w:r w:rsidRPr="00854835">
              <w:rPr>
                <w:rFonts w:hint="eastAsia"/>
              </w:rPr>
              <w:t>F</w:t>
            </w:r>
            <w:r w:rsidRPr="00854835">
              <w:t>FS if the two PDSCHs carrying the two MAC-CEs are in the same slot. If the two PDSCHs carrying the two MAC-CEs are in the same slot, consider [250]us additional delay.</w:t>
            </w:r>
          </w:p>
        </w:tc>
      </w:tr>
    </w:tbl>
    <w:p w14:paraId="7114D1BD" w14:textId="2DBDCE5E" w:rsidR="00CC3CDA" w:rsidRDefault="00EA0589" w:rsidP="00CF773B">
      <w:pPr>
        <w:jc w:val="both"/>
        <w:rPr>
          <w:lang w:val="en-US"/>
        </w:rPr>
      </w:pPr>
      <w:r>
        <w:rPr>
          <w:lang w:val="en-US"/>
        </w:rPr>
        <w:t xml:space="preserve">The two </w:t>
      </w:r>
      <w:r w:rsidR="00CF773B" w:rsidRPr="00CF773B">
        <w:rPr>
          <w:lang w:val="en-US"/>
        </w:rPr>
        <w:t>MAC-CE configuration</w:t>
      </w:r>
      <w:r>
        <w:rPr>
          <w:lang w:val="en-US"/>
        </w:rPr>
        <w:t>s</w:t>
      </w:r>
      <w:r w:rsidR="00CF773B" w:rsidRPr="00CF773B">
        <w:rPr>
          <w:lang w:val="en-US"/>
        </w:rPr>
        <w:t xml:space="preserve"> </w:t>
      </w:r>
      <w:r>
        <w:rPr>
          <w:lang w:val="en-US"/>
        </w:rPr>
        <w:t>are</w:t>
      </w:r>
      <w:r w:rsidR="00CF773B" w:rsidRPr="00CF773B">
        <w:rPr>
          <w:lang w:val="en-US"/>
        </w:rPr>
        <w:t xml:space="preserve"> independent.</w:t>
      </w:r>
      <w:r w:rsidR="00CF773B">
        <w:rPr>
          <w:lang w:val="en-US"/>
        </w:rPr>
        <w:t xml:space="preserve"> It </w:t>
      </w:r>
      <w:r>
        <w:rPr>
          <w:lang w:val="en-US"/>
        </w:rPr>
        <w:t>may be configured in different slot by two TRPs.</w:t>
      </w:r>
      <w:r w:rsidR="00CC3CDA">
        <w:rPr>
          <w:lang w:val="en-US"/>
        </w:rPr>
        <w:t xml:space="preserve"> However, it means the UE could receive PDSCHs from the two TRPs already, regardless of </w:t>
      </w:r>
      <w:r w:rsidR="00502123">
        <w:rPr>
          <w:lang w:val="en-US"/>
        </w:rPr>
        <w:t>whether</w:t>
      </w:r>
      <w:r w:rsidR="00CC3CDA">
        <w:rPr>
          <w:lang w:val="en-US"/>
        </w:rPr>
        <w:t xml:space="preserve"> the PDSCHs are in the same slot or not. No additional time is needed in this case.</w:t>
      </w:r>
    </w:p>
    <w:p w14:paraId="1C8E61F8" w14:textId="11B7A698" w:rsidR="004F5774" w:rsidRDefault="00CC3CDA" w:rsidP="00CF773B">
      <w:pPr>
        <w:jc w:val="both"/>
        <w:rPr>
          <w:lang w:val="en-US"/>
        </w:rPr>
      </w:pPr>
      <w:r>
        <w:rPr>
          <w:lang w:val="en-US"/>
        </w:rPr>
        <w:t>On the other hand</w:t>
      </w:r>
      <w:r w:rsidR="00EA0589">
        <w:rPr>
          <w:lang w:val="en-US"/>
        </w:rPr>
        <w:t xml:space="preserve">, </w:t>
      </w:r>
      <w:r>
        <w:rPr>
          <w:lang w:val="en-US"/>
        </w:rPr>
        <w:t>the two MAC-CEs</w:t>
      </w:r>
      <w:r w:rsidR="00CF773B" w:rsidRPr="00CF773B">
        <w:rPr>
          <w:lang w:val="en-US"/>
        </w:rPr>
        <w:t xml:space="preserve"> </w:t>
      </w:r>
      <w:r w:rsidR="00EA0589" w:rsidRPr="00CF773B">
        <w:rPr>
          <w:lang w:val="en-US"/>
        </w:rPr>
        <w:t xml:space="preserve">can </w:t>
      </w:r>
      <w:r w:rsidR="00EA0589">
        <w:rPr>
          <w:lang w:val="en-US"/>
        </w:rPr>
        <w:t xml:space="preserve">also </w:t>
      </w:r>
      <w:r w:rsidR="00676B21">
        <w:rPr>
          <w:lang w:val="en-US"/>
        </w:rPr>
        <w:t xml:space="preserve">high likely </w:t>
      </w:r>
      <w:r w:rsidR="00EA0589" w:rsidRPr="00CF773B">
        <w:rPr>
          <w:lang w:val="en-US"/>
        </w:rPr>
        <w:t xml:space="preserve">be configured </w:t>
      </w:r>
      <w:r w:rsidR="003E0595" w:rsidRPr="00CF773B">
        <w:rPr>
          <w:lang w:val="en-US"/>
        </w:rPr>
        <w:t xml:space="preserve">in one PDSCH </w:t>
      </w:r>
      <w:r w:rsidR="00EA0589" w:rsidRPr="00CF773B">
        <w:rPr>
          <w:lang w:val="en-US"/>
        </w:rPr>
        <w:t>form single TRP</w:t>
      </w:r>
      <w:r w:rsidR="00CF773B" w:rsidRPr="00CF773B">
        <w:rPr>
          <w:lang w:val="en-US"/>
        </w:rPr>
        <w:t>.</w:t>
      </w:r>
      <w:r w:rsidR="00CF773B">
        <w:rPr>
          <w:lang w:val="en-US"/>
        </w:rPr>
        <w:t xml:space="preserve"> </w:t>
      </w:r>
      <w:r>
        <w:rPr>
          <w:lang w:val="en-US"/>
        </w:rPr>
        <w:t>In this case, the panel used for simultaneous reception may not be activated</w:t>
      </w:r>
      <w:r w:rsidR="003E0595">
        <w:rPr>
          <w:lang w:val="en-US"/>
        </w:rPr>
        <w:t xml:space="preserve"> already</w:t>
      </w:r>
      <w:r>
        <w:rPr>
          <w:lang w:val="en-US"/>
        </w:rPr>
        <w:t>.</w:t>
      </w:r>
      <w:r w:rsidR="00E113A5">
        <w:rPr>
          <w:lang w:val="en-US"/>
        </w:rPr>
        <w:t xml:space="preserve"> During offline discussions, companies agree to </w:t>
      </w:r>
      <w:r w:rsidR="00E113A5" w:rsidRPr="00E113A5">
        <w:rPr>
          <w:lang w:val="en-US"/>
        </w:rPr>
        <w:t>reusing legacy requirements for MAC-CE based PDCCH TCI state switch</w:t>
      </w:r>
      <w:r w:rsidR="00E113A5">
        <w:rPr>
          <w:lang w:val="en-US"/>
        </w:rPr>
        <w:t xml:space="preserve"> for all the cases for m-DCI.</w:t>
      </w:r>
    </w:p>
    <w:p w14:paraId="3120256E" w14:textId="7986F153" w:rsidR="00B954ED" w:rsidRDefault="00B954ED" w:rsidP="00B954ED">
      <w:pPr>
        <w:rPr>
          <w:b/>
          <w:bCs/>
          <w:i/>
          <w:iCs/>
          <w:lang w:val="en-US"/>
        </w:rPr>
      </w:pPr>
      <w:r w:rsidRPr="006138DA">
        <w:rPr>
          <w:b/>
          <w:bCs/>
          <w:i/>
          <w:iCs/>
          <w:lang w:val="en-US"/>
        </w:rPr>
        <w:t xml:space="preserve">Proposal </w:t>
      </w:r>
      <w:r w:rsidR="00906775">
        <w:rPr>
          <w:b/>
          <w:bCs/>
          <w:i/>
          <w:iCs/>
          <w:lang w:val="en-US"/>
        </w:rPr>
        <w:t>5</w:t>
      </w:r>
      <w:r w:rsidRPr="006138DA">
        <w:rPr>
          <w:b/>
          <w:bCs/>
          <w:i/>
          <w:iCs/>
          <w:lang w:val="en-US"/>
        </w:rPr>
        <w:t>:</w:t>
      </w:r>
      <w:r w:rsidRPr="00676B21">
        <w:rPr>
          <w:b/>
          <w:bCs/>
          <w:i/>
          <w:iCs/>
          <w:lang w:val="en-US"/>
        </w:rPr>
        <w:t xml:space="preserve"> </w:t>
      </w:r>
      <w:r w:rsidR="00676B21" w:rsidRPr="00676B21">
        <w:rPr>
          <w:b/>
          <w:bCs/>
          <w:i/>
          <w:iCs/>
        </w:rPr>
        <w:t>For MAC-CE based PDCCH TCI state switch for m-DCI scenario, reusing legacy requirements for MAC-CE based PDCCH TCI state switch and it applies per TRP</w:t>
      </w:r>
      <w:r w:rsidR="00676B21">
        <w:rPr>
          <w:b/>
          <w:bCs/>
          <w:i/>
          <w:iCs/>
          <w:lang w:val="en-US"/>
        </w:rPr>
        <w:t>.</w:t>
      </w:r>
    </w:p>
    <w:p w14:paraId="70917F42" w14:textId="77777777" w:rsidR="0089524A" w:rsidRDefault="0089524A" w:rsidP="004F5774">
      <w:pPr>
        <w:jc w:val="both"/>
        <w:rPr>
          <w:lang w:val="en-US"/>
        </w:rPr>
      </w:pPr>
    </w:p>
    <w:p w14:paraId="316B1AB5" w14:textId="64DB3C9A" w:rsidR="00892B63" w:rsidRDefault="00892B63" w:rsidP="00892B63">
      <w:pPr>
        <w:pStyle w:val="2"/>
        <w:numPr>
          <w:ilvl w:val="0"/>
          <w:numId w:val="0"/>
        </w:numPr>
        <w:rPr>
          <w:lang w:val="en-US"/>
        </w:rPr>
      </w:pPr>
      <w:r w:rsidRPr="00082D43">
        <w:rPr>
          <w:rFonts w:hint="eastAsia"/>
          <w:lang w:val="en-US"/>
        </w:rPr>
        <w:t>2</w:t>
      </w:r>
      <w:r w:rsidRPr="00082D43">
        <w:rPr>
          <w:lang w:val="en-US"/>
        </w:rPr>
        <w:t>.</w:t>
      </w:r>
      <w:r>
        <w:rPr>
          <w:lang w:val="en-US"/>
        </w:rPr>
        <w:t>3</w:t>
      </w:r>
      <w:r w:rsidRPr="00082D43">
        <w:rPr>
          <w:lang w:val="en-US"/>
        </w:rPr>
        <w:t xml:space="preserve"> </w:t>
      </w:r>
      <w:r w:rsidR="00EB0CFF">
        <w:rPr>
          <w:lang w:val="en-US"/>
        </w:rPr>
        <w:t xml:space="preserve">DCI based dual </w:t>
      </w:r>
      <w:r>
        <w:rPr>
          <w:lang w:val="en-US"/>
        </w:rPr>
        <w:t>TCI state</w:t>
      </w:r>
      <w:r w:rsidR="00EB0CFF">
        <w:rPr>
          <w:lang w:val="en-US"/>
        </w:rPr>
        <w:t>s</w:t>
      </w:r>
      <w:r>
        <w:rPr>
          <w:lang w:val="en-US"/>
        </w:rPr>
        <w:t xml:space="preserve"> switch</w:t>
      </w:r>
    </w:p>
    <w:p w14:paraId="7A1AFD16" w14:textId="78766D37" w:rsidR="00EB0CFF" w:rsidRDefault="00642406" w:rsidP="0087567F">
      <w:pPr>
        <w:spacing w:before="240"/>
        <w:jc w:val="both"/>
        <w:rPr>
          <w:lang w:val="en-US"/>
        </w:rPr>
      </w:pPr>
      <w:r w:rsidRPr="00854835">
        <w:rPr>
          <w:b/>
          <w:u w:val="single"/>
          <w:lang w:eastAsia="ko-KR"/>
        </w:rPr>
        <w:t>Issue 2-2-1: Single DCI based TCI state switch</w:t>
      </w:r>
    </w:p>
    <w:tbl>
      <w:tblPr>
        <w:tblStyle w:val="afff5"/>
        <w:tblW w:w="0" w:type="auto"/>
        <w:tblInd w:w="0" w:type="dxa"/>
        <w:tblLook w:val="04A0" w:firstRow="1" w:lastRow="0" w:firstColumn="1" w:lastColumn="0" w:noHBand="0" w:noVBand="1"/>
      </w:tblPr>
      <w:tblGrid>
        <w:gridCol w:w="9630"/>
      </w:tblGrid>
      <w:tr w:rsidR="00EB0CFF" w14:paraId="2C0DF7AF" w14:textId="77777777" w:rsidTr="00EB0CFF">
        <w:tc>
          <w:tcPr>
            <w:tcW w:w="9630" w:type="dxa"/>
          </w:tcPr>
          <w:p w14:paraId="3A6E789B" w14:textId="77777777" w:rsidR="00EB0CFF" w:rsidRPr="00642406" w:rsidRDefault="00EB0CFF" w:rsidP="00642406">
            <w:pPr>
              <w:pStyle w:val="a3"/>
              <w:numPr>
                <w:ilvl w:val="0"/>
                <w:numId w:val="25"/>
              </w:numPr>
              <w:rPr>
                <w:sz w:val="18"/>
                <w:szCs w:val="22"/>
              </w:rPr>
            </w:pPr>
            <w:r w:rsidRPr="00642406">
              <w:rPr>
                <w:sz w:val="18"/>
                <w:szCs w:val="22"/>
              </w:rPr>
              <w:t xml:space="preserve">Option 1: </w:t>
            </w:r>
            <w:bookmarkStart w:id="10" w:name="_Hlk140919600"/>
            <w:r w:rsidRPr="00642406">
              <w:rPr>
                <w:sz w:val="18"/>
                <w:szCs w:val="22"/>
              </w:rPr>
              <w:t>Reuse Re-16 requirements for s-DCI based PDSCH TCI state switch</w:t>
            </w:r>
            <w:bookmarkEnd w:id="10"/>
            <w:r w:rsidRPr="00642406">
              <w:rPr>
                <w:sz w:val="18"/>
                <w:szCs w:val="22"/>
              </w:rPr>
              <w:t xml:space="preserve">. </w:t>
            </w:r>
          </w:p>
          <w:p w14:paraId="25D30906" w14:textId="7248CFC3" w:rsidR="00EB0CFF" w:rsidRPr="00EB0CFF" w:rsidRDefault="00EB0CFF" w:rsidP="00642406">
            <w:pPr>
              <w:pStyle w:val="a3"/>
              <w:numPr>
                <w:ilvl w:val="0"/>
                <w:numId w:val="25"/>
              </w:numPr>
            </w:pPr>
            <w:r w:rsidRPr="00642406">
              <w:rPr>
                <w:sz w:val="18"/>
                <w:szCs w:val="22"/>
              </w:rPr>
              <w:t>Option 2: Re-16 delay requirements + additional [</w:t>
            </w:r>
            <w:proofErr w:type="gramStart"/>
            <w:r w:rsidRPr="00642406">
              <w:rPr>
                <w:sz w:val="18"/>
                <w:szCs w:val="22"/>
              </w:rPr>
              <w:t>250]µs</w:t>
            </w:r>
            <w:proofErr w:type="gramEnd"/>
            <w:r w:rsidRPr="00642406">
              <w:rPr>
                <w:sz w:val="18"/>
                <w:szCs w:val="22"/>
              </w:rPr>
              <w:t xml:space="preserve"> delay for s</w:t>
            </w:r>
            <w:r w:rsidRPr="00642406">
              <w:rPr>
                <w:rFonts w:hint="eastAsia"/>
                <w:sz w:val="18"/>
                <w:szCs w:val="22"/>
              </w:rPr>
              <w:t>-</w:t>
            </w:r>
            <w:r w:rsidRPr="00642406">
              <w:rPr>
                <w:sz w:val="18"/>
                <w:szCs w:val="22"/>
              </w:rPr>
              <w:t>DCI based PDSCH dual TCI state switch.</w:t>
            </w:r>
          </w:p>
        </w:tc>
      </w:tr>
    </w:tbl>
    <w:p w14:paraId="664C96BA" w14:textId="18DFF62D" w:rsidR="00C61797" w:rsidRPr="00890751" w:rsidRDefault="00C61797" w:rsidP="00C61797">
      <w:pPr>
        <w:rPr>
          <w:lang w:val="en-US"/>
        </w:rPr>
      </w:pPr>
      <w:r w:rsidRPr="00892B63">
        <w:rPr>
          <w:lang w:val="en-US"/>
        </w:rPr>
        <w:t>TCI states switching for PDSCH</w:t>
      </w:r>
      <w:r>
        <w:rPr>
          <w:lang w:val="en-US"/>
        </w:rPr>
        <w:t xml:space="preserve"> is triggered by </w:t>
      </w:r>
      <w:r w:rsidRPr="00892B63">
        <w:rPr>
          <w:lang w:val="en-US"/>
        </w:rPr>
        <w:t>DCI</w:t>
      </w:r>
      <w:r>
        <w:rPr>
          <w:lang w:val="en-US"/>
        </w:rPr>
        <w:t xml:space="preserve">. </w:t>
      </w:r>
      <w:r w:rsidRPr="00E93C20">
        <w:rPr>
          <w:lang w:val="en-US"/>
        </w:rPr>
        <w:t>For PD</w:t>
      </w:r>
      <w:r>
        <w:rPr>
          <w:lang w:val="en-US"/>
        </w:rPr>
        <w:t>S</w:t>
      </w:r>
      <w:r w:rsidRPr="00E93C20">
        <w:rPr>
          <w:lang w:val="en-US"/>
        </w:rPr>
        <w:t xml:space="preserve">CH with </w:t>
      </w:r>
      <w:r>
        <w:rPr>
          <w:lang w:val="en-US"/>
        </w:rPr>
        <w:t>single</w:t>
      </w:r>
      <w:r w:rsidRPr="00E93C20">
        <w:rPr>
          <w:lang w:val="en-US"/>
        </w:rPr>
        <w:t>-DCI</w:t>
      </w:r>
      <w:r>
        <w:rPr>
          <w:lang w:val="en-US"/>
        </w:rPr>
        <w:t xml:space="preserve">, two TCI states are indicated by a TCI code point. Same threshold is used for the dual TCI states. </w:t>
      </w:r>
    </w:p>
    <w:p w14:paraId="162FF393" w14:textId="574A5A42" w:rsidR="00376B4D" w:rsidRPr="00FA2381" w:rsidRDefault="00376B4D" w:rsidP="00376B4D">
      <w:pPr>
        <w:spacing w:before="240"/>
        <w:jc w:val="both"/>
        <w:rPr>
          <w:lang w:val="en-US"/>
        </w:rPr>
      </w:pPr>
      <w:r>
        <w:rPr>
          <w:lang w:val="en-US"/>
        </w:rPr>
        <w:t>Whether additional delay needed for panel activation depends on if UE has activated the panels already. Similarly, i</w:t>
      </w:r>
      <w:r w:rsidR="00FA2381" w:rsidRPr="00FA2381">
        <w:rPr>
          <w:lang w:val="en-US"/>
        </w:rPr>
        <w:t xml:space="preserve">f </w:t>
      </w:r>
      <w:r>
        <w:rPr>
          <w:lang w:val="en-US"/>
        </w:rPr>
        <w:t xml:space="preserve">active </w:t>
      </w:r>
      <w:r w:rsidR="00FA2381" w:rsidRPr="00FA2381">
        <w:rPr>
          <w:lang w:val="en-US"/>
        </w:rPr>
        <w:t>TCI state list</w:t>
      </w:r>
      <w:r>
        <w:rPr>
          <w:lang w:val="en-US"/>
        </w:rPr>
        <w:t xml:space="preserve"> configured by </w:t>
      </w:r>
      <w:r w:rsidRPr="00FA2381">
        <w:rPr>
          <w:lang w:val="en-US"/>
        </w:rPr>
        <w:t>MAC</w:t>
      </w:r>
      <w:r>
        <w:rPr>
          <w:lang w:val="en-US"/>
        </w:rPr>
        <w:t>-CE includes</w:t>
      </w:r>
      <w:r w:rsidR="00FA2381" w:rsidRPr="00FA2381">
        <w:rPr>
          <w:lang w:val="en-US"/>
        </w:rPr>
        <w:t xml:space="preserve"> at least one codepoint mapped to dual TCI states, then UE should track the dual TCI states by activation </w:t>
      </w:r>
      <w:r w:rsidR="00FA2381">
        <w:rPr>
          <w:lang w:val="en-US"/>
        </w:rPr>
        <w:t xml:space="preserve">of </w:t>
      </w:r>
      <w:r w:rsidR="00FA2381" w:rsidRPr="00FA2381">
        <w:rPr>
          <w:lang w:val="en-US"/>
        </w:rPr>
        <w:t>two panels</w:t>
      </w:r>
      <w:r>
        <w:rPr>
          <w:lang w:val="en-US"/>
        </w:rPr>
        <w:t xml:space="preserve"> already</w:t>
      </w:r>
      <w:r w:rsidR="00FA2381" w:rsidRPr="00FA2381">
        <w:rPr>
          <w:lang w:val="en-US"/>
        </w:rPr>
        <w:t>.</w:t>
      </w:r>
      <w:r>
        <w:rPr>
          <w:lang w:val="en-US"/>
        </w:rPr>
        <w:t xml:space="preserve"> </w:t>
      </w:r>
      <w:r w:rsidR="00FA2381" w:rsidRPr="00FA2381">
        <w:rPr>
          <w:lang w:val="en-US"/>
        </w:rPr>
        <w:t>After dual TCI states</w:t>
      </w:r>
      <w:r>
        <w:rPr>
          <w:lang w:val="en-US"/>
        </w:rPr>
        <w:t xml:space="preserve"> are </w:t>
      </w:r>
      <w:r w:rsidRPr="00FA2381">
        <w:rPr>
          <w:lang w:val="en-US"/>
        </w:rPr>
        <w:t>trigger</w:t>
      </w:r>
      <w:r>
        <w:rPr>
          <w:lang w:val="en-US"/>
        </w:rPr>
        <w:t>ed by DCI</w:t>
      </w:r>
      <w:r w:rsidR="00FA2381" w:rsidRPr="00FA2381">
        <w:rPr>
          <w:lang w:val="en-US"/>
        </w:rPr>
        <w:t xml:space="preserve">, it can be considered </w:t>
      </w:r>
      <w:r>
        <w:rPr>
          <w:lang w:val="en-US"/>
        </w:rPr>
        <w:t>that</w:t>
      </w:r>
      <w:r w:rsidR="00FA2381" w:rsidRPr="00FA2381">
        <w:rPr>
          <w:lang w:val="en-US"/>
        </w:rPr>
        <w:t xml:space="preserve"> multi-TRP operation</w:t>
      </w:r>
      <w:r>
        <w:rPr>
          <w:lang w:val="en-US"/>
        </w:rPr>
        <w:t xml:space="preserve"> is started</w:t>
      </w:r>
      <w:r w:rsidR="00FA2381" w:rsidRPr="00FA2381">
        <w:rPr>
          <w:lang w:val="en-US"/>
        </w:rPr>
        <w:t>.</w:t>
      </w:r>
      <w:r w:rsidRPr="00376B4D">
        <w:rPr>
          <w:lang w:val="en-US"/>
        </w:rPr>
        <w:t xml:space="preserve"> </w:t>
      </w:r>
      <w:r>
        <w:rPr>
          <w:lang w:val="en-US"/>
        </w:rPr>
        <w:t>In this case, t</w:t>
      </w:r>
      <w:r w:rsidRPr="00FA2381">
        <w:rPr>
          <w:lang w:val="en-US"/>
        </w:rPr>
        <w:t>here is no additional delay needed for TCI state switch.</w:t>
      </w:r>
      <w:r w:rsidR="00EA426B">
        <w:rPr>
          <w:lang w:val="en-US"/>
        </w:rPr>
        <w:t xml:space="preserve"> It should be typical use case that the dual TCI states triggered by single DCI are configured in the active TCI state list already.</w:t>
      </w:r>
    </w:p>
    <w:p w14:paraId="2BBDD308" w14:textId="5CE0D28A" w:rsidR="00FA2381" w:rsidRPr="00FA2381" w:rsidRDefault="00376B4D" w:rsidP="00FA2381">
      <w:pPr>
        <w:spacing w:before="240"/>
        <w:jc w:val="both"/>
        <w:rPr>
          <w:lang w:val="en-US"/>
        </w:rPr>
      </w:pPr>
      <w:r>
        <w:rPr>
          <w:rFonts w:hint="eastAsia"/>
          <w:lang w:val="en-US"/>
        </w:rPr>
        <w:t>I</w:t>
      </w:r>
      <w:r>
        <w:rPr>
          <w:lang w:val="en-US"/>
        </w:rPr>
        <w:t>n addition,</w:t>
      </w:r>
      <w:r w:rsidR="00541F16">
        <w:rPr>
          <w:lang w:val="en-US"/>
        </w:rPr>
        <w:t xml:space="preserve"> </w:t>
      </w:r>
      <w:proofErr w:type="spellStart"/>
      <w:r w:rsidR="00541F16" w:rsidRPr="009C5807">
        <w:rPr>
          <w:rFonts w:eastAsia="Malgun Gothic"/>
          <w:i/>
          <w:iCs/>
        </w:rPr>
        <w:t>timeDurationForQCL</w:t>
      </w:r>
      <w:proofErr w:type="spellEnd"/>
      <w:r w:rsidR="00541F16" w:rsidRPr="009C5807">
        <w:rPr>
          <w:rFonts w:eastAsia="Malgun Gothic"/>
        </w:rPr>
        <w:t xml:space="preserve"> is the time required by the UE to perform PDCCH reception and </w:t>
      </w:r>
      <w:r w:rsidR="00541F16" w:rsidRPr="009C5807">
        <w:t>applying spatial QCL information received in DCI for PDSCH processing</w:t>
      </w:r>
      <w:r w:rsidR="00541F16">
        <w:t xml:space="preserve">, it </w:t>
      </w:r>
      <w:r w:rsidR="00541F16">
        <w:rPr>
          <w:lang w:val="en-US"/>
        </w:rPr>
        <w:t xml:space="preserve">would also </w:t>
      </w:r>
      <w:r w:rsidR="00541F16" w:rsidRPr="00FA2381">
        <w:rPr>
          <w:lang w:val="en-US"/>
        </w:rPr>
        <w:t>include time for beam switch/panel activation</w:t>
      </w:r>
      <w:r w:rsidR="00541F16">
        <w:rPr>
          <w:lang w:val="en-US"/>
        </w:rPr>
        <w:t>.</w:t>
      </w:r>
      <w:r w:rsidR="00AE7795">
        <w:rPr>
          <w:lang w:val="en-US"/>
        </w:rPr>
        <w:t xml:space="preserve"> </w:t>
      </w:r>
      <w:r w:rsidR="00EA426B">
        <w:rPr>
          <w:rFonts w:hint="eastAsia"/>
          <w:lang w:val="en-US"/>
        </w:rPr>
        <w:t>T</w:t>
      </w:r>
      <w:r w:rsidR="00EA426B">
        <w:rPr>
          <w:lang w:val="en-US"/>
        </w:rPr>
        <w:t>hus, it should be reasonable to reuse Rel-16 requirements for s-DCI based dual TCI states switch.</w:t>
      </w:r>
    </w:p>
    <w:p w14:paraId="426560AD" w14:textId="0CB27AA6" w:rsidR="00AE7795" w:rsidRDefault="00AE7795" w:rsidP="00AE7795">
      <w:pPr>
        <w:rPr>
          <w:b/>
          <w:bCs/>
          <w:i/>
          <w:iCs/>
          <w:lang w:val="en-US"/>
        </w:rPr>
      </w:pPr>
      <w:r w:rsidRPr="006138DA">
        <w:rPr>
          <w:b/>
          <w:bCs/>
          <w:i/>
          <w:iCs/>
          <w:lang w:val="en-US"/>
        </w:rPr>
        <w:t xml:space="preserve">Proposal </w:t>
      </w:r>
      <w:r>
        <w:rPr>
          <w:b/>
          <w:bCs/>
          <w:i/>
          <w:iCs/>
          <w:lang w:val="en-US"/>
        </w:rPr>
        <w:t>6</w:t>
      </w:r>
      <w:r w:rsidRPr="006138DA">
        <w:rPr>
          <w:b/>
          <w:bCs/>
          <w:i/>
          <w:iCs/>
          <w:lang w:val="en-US"/>
        </w:rPr>
        <w:t>:</w:t>
      </w:r>
      <w:r w:rsidRPr="00676B21">
        <w:rPr>
          <w:b/>
          <w:bCs/>
          <w:i/>
          <w:iCs/>
          <w:lang w:val="en-US"/>
        </w:rPr>
        <w:t xml:space="preserve"> </w:t>
      </w:r>
      <w:r w:rsidRPr="00AE7795">
        <w:rPr>
          <w:b/>
          <w:bCs/>
          <w:i/>
          <w:iCs/>
        </w:rPr>
        <w:t xml:space="preserve">Reuse Re-16 requirements for s-DCI based </w:t>
      </w:r>
      <w:r w:rsidR="00F566C4">
        <w:rPr>
          <w:b/>
          <w:bCs/>
          <w:i/>
          <w:iCs/>
        </w:rPr>
        <w:t>dual</w:t>
      </w:r>
      <w:r w:rsidRPr="00AE7795">
        <w:rPr>
          <w:b/>
          <w:bCs/>
          <w:i/>
          <w:iCs/>
        </w:rPr>
        <w:t xml:space="preserve"> TCI state</w:t>
      </w:r>
      <w:r w:rsidR="00C57DE7">
        <w:rPr>
          <w:b/>
          <w:bCs/>
          <w:i/>
          <w:iCs/>
        </w:rPr>
        <w:t>s</w:t>
      </w:r>
      <w:r w:rsidRPr="00AE7795">
        <w:rPr>
          <w:b/>
          <w:bCs/>
          <w:i/>
          <w:iCs/>
        </w:rPr>
        <w:t xml:space="preserve"> switch</w:t>
      </w:r>
      <w:r>
        <w:rPr>
          <w:b/>
          <w:bCs/>
          <w:i/>
          <w:iCs/>
          <w:lang w:val="en-US"/>
        </w:rPr>
        <w:t>.</w:t>
      </w:r>
    </w:p>
    <w:p w14:paraId="341E005B" w14:textId="77777777" w:rsidR="00FA2381" w:rsidRPr="00C57DE7" w:rsidRDefault="00FA2381" w:rsidP="0087567F">
      <w:pPr>
        <w:spacing w:before="240"/>
        <w:jc w:val="both"/>
        <w:rPr>
          <w:lang w:val="en-US"/>
        </w:rPr>
      </w:pPr>
    </w:p>
    <w:p w14:paraId="769728CE" w14:textId="77777777" w:rsidR="00F9522B" w:rsidRPr="00854835" w:rsidRDefault="00F9522B" w:rsidP="00F9522B">
      <w:pPr>
        <w:jc w:val="both"/>
        <w:rPr>
          <w:i/>
          <w:iCs/>
          <w:szCs w:val="24"/>
        </w:rPr>
      </w:pPr>
      <w:r w:rsidRPr="00854835">
        <w:rPr>
          <w:b/>
          <w:u w:val="single"/>
          <w:lang w:eastAsia="ko-KR"/>
        </w:rPr>
        <w:t xml:space="preserve">Issue 2-2-2: Multi DCI based TCI state switch </w:t>
      </w:r>
    </w:p>
    <w:tbl>
      <w:tblPr>
        <w:tblStyle w:val="afff5"/>
        <w:tblW w:w="0" w:type="auto"/>
        <w:tblInd w:w="0" w:type="dxa"/>
        <w:tblLook w:val="04A0" w:firstRow="1" w:lastRow="0" w:firstColumn="1" w:lastColumn="0" w:noHBand="0" w:noVBand="1"/>
      </w:tblPr>
      <w:tblGrid>
        <w:gridCol w:w="9630"/>
      </w:tblGrid>
      <w:tr w:rsidR="00F9522B" w14:paraId="425662A4" w14:textId="77777777" w:rsidTr="00F9522B">
        <w:tc>
          <w:tcPr>
            <w:tcW w:w="9630" w:type="dxa"/>
          </w:tcPr>
          <w:p w14:paraId="46018A11" w14:textId="193719CA" w:rsidR="00EE18FA" w:rsidRPr="00EE18FA" w:rsidRDefault="00EE18FA" w:rsidP="00EE18FA">
            <w:pPr>
              <w:rPr>
                <w:sz w:val="18"/>
                <w:szCs w:val="22"/>
                <w:lang w:eastAsia="zh-CN"/>
              </w:rPr>
            </w:pPr>
            <w:r w:rsidRPr="00854835">
              <w:rPr>
                <w:b/>
                <w:u w:val="single"/>
                <w:lang w:eastAsia="ko-KR"/>
              </w:rPr>
              <w:t>Issue 2-2-2-1: Two TCI state switching are independent provided the DCI for TCI switch is received</w:t>
            </w:r>
          </w:p>
          <w:p w14:paraId="4F0CDB0E" w14:textId="6F9BC5D6" w:rsidR="00F9522B" w:rsidRPr="00F9522B" w:rsidRDefault="00F9522B" w:rsidP="00F9522B">
            <w:pPr>
              <w:pStyle w:val="a3"/>
              <w:numPr>
                <w:ilvl w:val="0"/>
                <w:numId w:val="25"/>
              </w:numPr>
              <w:rPr>
                <w:sz w:val="18"/>
                <w:szCs w:val="22"/>
                <w:lang w:eastAsia="zh-CN"/>
              </w:rPr>
            </w:pPr>
            <w:r w:rsidRPr="00F9522B">
              <w:rPr>
                <w:sz w:val="18"/>
                <w:szCs w:val="22"/>
                <w:lang w:eastAsia="zh-CN"/>
              </w:rPr>
              <w:t>Option 1: No constraint is needed on the reception of TCI switch command</w:t>
            </w:r>
          </w:p>
          <w:p w14:paraId="3B3C9914" w14:textId="77777777" w:rsidR="00F9522B" w:rsidRPr="00F9522B" w:rsidRDefault="00F9522B" w:rsidP="00F9522B">
            <w:pPr>
              <w:pStyle w:val="a3"/>
              <w:numPr>
                <w:ilvl w:val="0"/>
                <w:numId w:val="25"/>
              </w:numPr>
              <w:rPr>
                <w:sz w:val="18"/>
                <w:szCs w:val="22"/>
                <w:lang w:eastAsia="zh-CN"/>
              </w:rPr>
            </w:pPr>
            <w:r w:rsidRPr="00F9522B">
              <w:rPr>
                <w:sz w:val="18"/>
                <w:szCs w:val="22"/>
                <w:lang w:eastAsia="zh-CN"/>
              </w:rPr>
              <w:t>Option 2: When TCI switch commands are received in the same slot</w:t>
            </w:r>
          </w:p>
          <w:p w14:paraId="1EC96ACF" w14:textId="77777777" w:rsidR="00F9522B" w:rsidRPr="00F9522B" w:rsidRDefault="00F9522B" w:rsidP="00F9522B">
            <w:pPr>
              <w:pStyle w:val="a3"/>
              <w:numPr>
                <w:ilvl w:val="0"/>
                <w:numId w:val="25"/>
              </w:numPr>
              <w:rPr>
                <w:sz w:val="18"/>
                <w:szCs w:val="22"/>
                <w:lang w:eastAsia="zh-CN"/>
              </w:rPr>
            </w:pPr>
            <w:r w:rsidRPr="00F9522B">
              <w:rPr>
                <w:sz w:val="18"/>
                <w:szCs w:val="22"/>
                <w:lang w:eastAsia="zh-CN"/>
              </w:rPr>
              <w:t xml:space="preserve">Option 3: When TCI switch commands are received at least </w:t>
            </w:r>
            <w:proofErr w:type="spellStart"/>
            <w:r w:rsidRPr="00F9522B">
              <w:rPr>
                <w:sz w:val="18"/>
                <w:szCs w:val="22"/>
                <w:lang w:eastAsia="zh-CN"/>
              </w:rPr>
              <w:t>timeDurationForQCL</w:t>
            </w:r>
            <w:proofErr w:type="spellEnd"/>
            <w:r w:rsidRPr="00F9522B">
              <w:rPr>
                <w:sz w:val="18"/>
                <w:szCs w:val="22"/>
                <w:lang w:eastAsia="zh-CN"/>
              </w:rPr>
              <w:t xml:space="preserve"> apart.</w:t>
            </w:r>
          </w:p>
          <w:p w14:paraId="7A79EC4A" w14:textId="77777777" w:rsidR="00F9522B" w:rsidRPr="00EE18FA" w:rsidRDefault="00F9522B" w:rsidP="00F566C4">
            <w:pPr>
              <w:pStyle w:val="a3"/>
              <w:numPr>
                <w:ilvl w:val="0"/>
                <w:numId w:val="25"/>
              </w:numPr>
            </w:pPr>
            <w:r w:rsidRPr="00F9522B">
              <w:rPr>
                <w:sz w:val="18"/>
                <w:szCs w:val="22"/>
                <w:lang w:eastAsia="zh-CN"/>
              </w:rPr>
              <w:t xml:space="preserve">Option 3a: For </w:t>
            </w:r>
            <w:proofErr w:type="spellStart"/>
            <w:r w:rsidRPr="00F9522B">
              <w:rPr>
                <w:sz w:val="18"/>
                <w:szCs w:val="22"/>
                <w:lang w:eastAsia="zh-CN"/>
              </w:rPr>
              <w:t>mDCI</w:t>
            </w:r>
            <w:proofErr w:type="spellEnd"/>
            <w:r w:rsidRPr="00F9522B">
              <w:rPr>
                <w:sz w:val="18"/>
                <w:szCs w:val="22"/>
                <w:lang w:eastAsia="zh-CN"/>
              </w:rPr>
              <w:t xml:space="preserve">, for DCI based TCI state switching for simultaneous PDSCH reception, legacy TCI switching requirements can apply independently, provided that the time offset between the reception of the latter DCI among DCIs with </w:t>
            </w:r>
            <w:r w:rsidRPr="00F9522B">
              <w:rPr>
                <w:sz w:val="18"/>
                <w:szCs w:val="22"/>
                <w:lang w:eastAsia="zh-CN"/>
              </w:rPr>
              <w:lastRenderedPageBreak/>
              <w:t xml:space="preserve">different </w:t>
            </w:r>
            <w:proofErr w:type="spellStart"/>
            <w:r w:rsidRPr="00F9522B">
              <w:rPr>
                <w:sz w:val="18"/>
                <w:szCs w:val="22"/>
                <w:lang w:eastAsia="zh-CN"/>
              </w:rPr>
              <w:t>corsetPoolIndex</w:t>
            </w:r>
            <w:proofErr w:type="spellEnd"/>
            <w:r w:rsidRPr="00F9522B">
              <w:rPr>
                <w:sz w:val="18"/>
                <w:szCs w:val="22"/>
                <w:lang w:eastAsia="zh-CN"/>
              </w:rPr>
              <w:t xml:space="preserve"> scheduling simultaneous PDSCH reception to the earlier PDSCH shall be larger than </w:t>
            </w:r>
            <w:proofErr w:type="spellStart"/>
            <w:r w:rsidRPr="00F9522B">
              <w:rPr>
                <w:sz w:val="18"/>
                <w:szCs w:val="22"/>
                <w:lang w:eastAsia="zh-CN"/>
              </w:rPr>
              <w:t>timeDurationForQCL</w:t>
            </w:r>
            <w:proofErr w:type="spellEnd"/>
            <w:r w:rsidRPr="00F9522B">
              <w:rPr>
                <w:sz w:val="18"/>
                <w:szCs w:val="22"/>
                <w:lang w:eastAsia="zh-CN"/>
              </w:rPr>
              <w:t>.</w:t>
            </w:r>
          </w:p>
          <w:p w14:paraId="4775C1A3" w14:textId="77777777" w:rsidR="00EE18FA" w:rsidRPr="00854835" w:rsidRDefault="00EE18FA" w:rsidP="00EE18FA">
            <w:pPr>
              <w:rPr>
                <w:b/>
                <w:u w:val="single"/>
                <w:lang w:eastAsia="ko-KR"/>
              </w:rPr>
            </w:pPr>
            <w:r w:rsidRPr="00854835">
              <w:rPr>
                <w:b/>
                <w:u w:val="single"/>
                <w:lang w:eastAsia="ko-KR"/>
              </w:rPr>
              <w:t xml:space="preserve">Issue 2-2-2-2: Two TCI state switching are independent, and their delay requirement is </w:t>
            </w:r>
          </w:p>
          <w:p w14:paraId="065187DD" w14:textId="77777777" w:rsidR="00EE18FA" w:rsidRPr="00F9522B" w:rsidRDefault="00EE18FA" w:rsidP="00EE18FA">
            <w:pPr>
              <w:pStyle w:val="a3"/>
              <w:numPr>
                <w:ilvl w:val="0"/>
                <w:numId w:val="25"/>
              </w:numPr>
              <w:rPr>
                <w:sz w:val="18"/>
                <w:szCs w:val="22"/>
              </w:rPr>
            </w:pPr>
            <w:r w:rsidRPr="00F9522B">
              <w:rPr>
                <w:sz w:val="18"/>
                <w:szCs w:val="22"/>
              </w:rPr>
              <w:t xml:space="preserve">Option 1: Reuse Re-16 requirements for s-DCI based PDSCH TCI state switch. </w:t>
            </w:r>
          </w:p>
          <w:p w14:paraId="55D75EA2" w14:textId="00D5EFB9" w:rsidR="00EE18FA" w:rsidRDefault="00EE18FA" w:rsidP="00EE18FA">
            <w:pPr>
              <w:pStyle w:val="a3"/>
              <w:numPr>
                <w:ilvl w:val="0"/>
                <w:numId w:val="25"/>
              </w:numPr>
            </w:pPr>
            <w:r w:rsidRPr="00F9522B">
              <w:rPr>
                <w:sz w:val="18"/>
                <w:szCs w:val="22"/>
              </w:rPr>
              <w:t>Option 2: Re-16 delay requirements + additional [</w:t>
            </w:r>
            <w:proofErr w:type="gramStart"/>
            <w:r w:rsidRPr="00F9522B">
              <w:rPr>
                <w:sz w:val="18"/>
                <w:szCs w:val="22"/>
              </w:rPr>
              <w:t>250]µs</w:t>
            </w:r>
            <w:proofErr w:type="gramEnd"/>
            <w:r w:rsidRPr="00F9522B">
              <w:rPr>
                <w:sz w:val="18"/>
                <w:szCs w:val="22"/>
              </w:rPr>
              <w:t xml:space="preserve"> delay for s</w:t>
            </w:r>
            <w:r w:rsidRPr="00F9522B">
              <w:rPr>
                <w:rFonts w:hint="eastAsia"/>
                <w:sz w:val="18"/>
                <w:szCs w:val="22"/>
              </w:rPr>
              <w:t>-</w:t>
            </w:r>
            <w:r w:rsidRPr="00F9522B">
              <w:rPr>
                <w:sz w:val="18"/>
                <w:szCs w:val="22"/>
              </w:rPr>
              <w:t>DCI based PDSCH dual TCI state switch.</w:t>
            </w:r>
          </w:p>
        </w:tc>
      </w:tr>
    </w:tbl>
    <w:p w14:paraId="7D1CD297" w14:textId="05497EBD" w:rsidR="00C61797" w:rsidRDefault="00C61797" w:rsidP="00C61797">
      <w:pPr>
        <w:spacing w:before="240"/>
        <w:jc w:val="both"/>
        <w:rPr>
          <w:lang w:val="en-US"/>
        </w:rPr>
      </w:pPr>
      <w:r w:rsidRPr="00E93C20">
        <w:rPr>
          <w:lang w:val="en-US"/>
        </w:rPr>
        <w:lastRenderedPageBreak/>
        <w:t>For PD</w:t>
      </w:r>
      <w:r>
        <w:rPr>
          <w:lang w:val="en-US"/>
        </w:rPr>
        <w:t>S</w:t>
      </w:r>
      <w:r w:rsidRPr="00E93C20">
        <w:rPr>
          <w:lang w:val="en-US"/>
        </w:rPr>
        <w:t xml:space="preserve">CH with </w:t>
      </w:r>
      <w:r>
        <w:rPr>
          <w:lang w:val="en-US"/>
        </w:rPr>
        <w:t>multiple</w:t>
      </w:r>
      <w:r w:rsidRPr="00E93C20">
        <w:rPr>
          <w:lang w:val="en-US"/>
        </w:rPr>
        <w:t>-DCI</w:t>
      </w:r>
      <w:r>
        <w:rPr>
          <w:lang w:val="en-US"/>
        </w:rPr>
        <w:t xml:space="preserve">, two TCI states are indicated by two TCI code points in two DCIs. It is considered as two independent DCI based TCI state switch. </w:t>
      </w:r>
    </w:p>
    <w:p w14:paraId="5BB39C30" w14:textId="42021A96" w:rsidR="006538EF" w:rsidRPr="00F566C4" w:rsidRDefault="00650493" w:rsidP="006538EF">
      <w:pPr>
        <w:spacing w:before="240"/>
        <w:jc w:val="both"/>
        <w:rPr>
          <w:lang w:val="en-US"/>
        </w:rPr>
      </w:pPr>
      <w:r>
        <w:rPr>
          <w:lang w:val="en-US"/>
        </w:rPr>
        <w:t xml:space="preserve">For m-DCI based multi-TRP operation, </w:t>
      </w:r>
      <w:r w:rsidRPr="00650493">
        <w:rPr>
          <w:lang w:val="en-US"/>
        </w:rPr>
        <w:t>UE may expect to receive multiple PDCCHs scheduling fully/partially/non-overlapped PDSCHs in time and frequency domain subject to UE capability</w:t>
      </w:r>
      <w:r>
        <w:rPr>
          <w:lang w:val="en-US"/>
        </w:rPr>
        <w:t xml:space="preserve">. </w:t>
      </w:r>
      <w:r w:rsidR="00F566C4" w:rsidRPr="00F566C4">
        <w:rPr>
          <w:lang w:val="en-US"/>
        </w:rPr>
        <w:t>There is no restriction</w:t>
      </w:r>
      <w:r w:rsidR="0029085C">
        <w:rPr>
          <w:lang w:val="en-US"/>
        </w:rPr>
        <w:t xml:space="preserve"> on PDCCH transmission for the two DCIs indicating two TCI states</w:t>
      </w:r>
      <w:r w:rsidR="00F566C4" w:rsidRPr="00F566C4">
        <w:rPr>
          <w:lang w:val="en-US"/>
        </w:rPr>
        <w:t xml:space="preserve"> from RAN1 perspective.</w:t>
      </w:r>
      <w:r w:rsidR="001C27DC">
        <w:rPr>
          <w:lang w:val="en-US"/>
        </w:rPr>
        <w:t xml:space="preserve"> </w:t>
      </w:r>
      <w:r w:rsidR="006538EF" w:rsidRPr="00F566C4">
        <w:rPr>
          <w:lang w:val="en-US"/>
        </w:rPr>
        <w:t xml:space="preserve">NW should guarantee </w:t>
      </w:r>
      <w:r w:rsidR="001C27DC">
        <w:rPr>
          <w:lang w:val="en-US"/>
        </w:rPr>
        <w:t xml:space="preserve">that </w:t>
      </w:r>
      <w:r w:rsidR="006538EF" w:rsidRPr="00F566C4">
        <w:rPr>
          <w:lang w:val="en-US"/>
        </w:rPr>
        <w:t xml:space="preserve">the UE </w:t>
      </w:r>
      <w:r w:rsidR="001C27DC">
        <w:rPr>
          <w:lang w:val="en-US"/>
        </w:rPr>
        <w:t xml:space="preserve">is scheduled </w:t>
      </w:r>
      <w:r w:rsidR="006538EF" w:rsidRPr="00F566C4">
        <w:rPr>
          <w:lang w:val="en-US"/>
        </w:rPr>
        <w:t xml:space="preserve">correctly by considering </w:t>
      </w:r>
      <w:r w:rsidR="005D584E">
        <w:rPr>
          <w:lang w:val="en-US"/>
        </w:rPr>
        <w:t>dual TCI states</w:t>
      </w:r>
      <w:r w:rsidR="006538EF" w:rsidRPr="00F566C4">
        <w:rPr>
          <w:lang w:val="en-US"/>
        </w:rPr>
        <w:t xml:space="preserve"> information</w:t>
      </w:r>
      <w:r w:rsidR="001C27DC">
        <w:rPr>
          <w:lang w:val="en-US"/>
        </w:rPr>
        <w:t xml:space="preserve"> for simultaneous reception</w:t>
      </w:r>
      <w:r w:rsidR="006538EF" w:rsidRPr="00F566C4">
        <w:rPr>
          <w:lang w:val="en-US"/>
        </w:rPr>
        <w:t>, includ</w:t>
      </w:r>
      <w:r w:rsidR="005D584E">
        <w:rPr>
          <w:lang w:val="en-US"/>
        </w:rPr>
        <w:t>ing</w:t>
      </w:r>
      <w:r w:rsidR="006538EF" w:rsidRPr="00F566C4">
        <w:rPr>
          <w:lang w:val="en-US"/>
        </w:rPr>
        <w:t xml:space="preserve"> if two default </w:t>
      </w:r>
      <w:r w:rsidR="005D584E">
        <w:rPr>
          <w:lang w:val="en-US"/>
        </w:rPr>
        <w:t>TCI states</w:t>
      </w:r>
      <w:r w:rsidR="006538EF" w:rsidRPr="00F566C4">
        <w:rPr>
          <w:lang w:val="en-US"/>
        </w:rPr>
        <w:t xml:space="preserve"> can be recei</w:t>
      </w:r>
      <w:r w:rsidR="005D584E">
        <w:rPr>
          <w:lang w:val="en-US"/>
        </w:rPr>
        <w:t>v</w:t>
      </w:r>
      <w:r w:rsidR="006538EF" w:rsidRPr="00F566C4">
        <w:rPr>
          <w:lang w:val="en-US"/>
        </w:rPr>
        <w:t>e</w:t>
      </w:r>
      <w:r w:rsidR="005D584E">
        <w:rPr>
          <w:lang w:val="en-US"/>
        </w:rPr>
        <w:t>d</w:t>
      </w:r>
      <w:r w:rsidR="006538EF" w:rsidRPr="00F566C4">
        <w:rPr>
          <w:lang w:val="en-US"/>
        </w:rPr>
        <w:t xml:space="preserve"> simultaneously</w:t>
      </w:r>
      <w:r w:rsidR="005D584E">
        <w:rPr>
          <w:lang w:val="en-US"/>
        </w:rPr>
        <w:t xml:space="preserve"> or i</w:t>
      </w:r>
      <w:r w:rsidR="005D584E" w:rsidRPr="00F566C4">
        <w:rPr>
          <w:lang w:val="en-US"/>
        </w:rPr>
        <w:t xml:space="preserve">f the default </w:t>
      </w:r>
      <w:r w:rsidR="00E1518C">
        <w:rPr>
          <w:lang w:val="en-US"/>
        </w:rPr>
        <w:t>TCI state</w:t>
      </w:r>
      <w:r w:rsidR="005D584E" w:rsidRPr="00F566C4">
        <w:rPr>
          <w:lang w:val="en-US"/>
        </w:rPr>
        <w:t xml:space="preserve"> </w:t>
      </w:r>
      <w:r w:rsidR="005D584E">
        <w:rPr>
          <w:lang w:val="en-US"/>
        </w:rPr>
        <w:t>for</w:t>
      </w:r>
      <w:r w:rsidR="005D584E" w:rsidRPr="00F566C4">
        <w:rPr>
          <w:lang w:val="en-US"/>
        </w:rPr>
        <w:t xml:space="preserve"> one TRP can also be </w:t>
      </w:r>
      <w:r w:rsidR="005D584E">
        <w:rPr>
          <w:lang w:val="en-US"/>
        </w:rPr>
        <w:t xml:space="preserve">received </w:t>
      </w:r>
      <w:r w:rsidR="005D584E" w:rsidRPr="00F566C4">
        <w:rPr>
          <w:lang w:val="en-US"/>
        </w:rPr>
        <w:t xml:space="preserve">simultaneously with switched TCI state </w:t>
      </w:r>
      <w:r w:rsidR="005D584E">
        <w:rPr>
          <w:lang w:val="en-US"/>
        </w:rPr>
        <w:t>for</w:t>
      </w:r>
      <w:r w:rsidR="005D584E" w:rsidRPr="00F566C4">
        <w:rPr>
          <w:lang w:val="en-US"/>
        </w:rPr>
        <w:t xml:space="preserve"> another TRP</w:t>
      </w:r>
      <w:r w:rsidR="006538EF" w:rsidRPr="00F566C4">
        <w:rPr>
          <w:lang w:val="en-US"/>
        </w:rPr>
        <w:t>.</w:t>
      </w:r>
    </w:p>
    <w:p w14:paraId="467EDC15" w14:textId="77777777" w:rsidR="00B204AF" w:rsidRDefault="00E1518C" w:rsidP="000F5958">
      <w:pPr>
        <w:spacing w:before="240"/>
        <w:jc w:val="both"/>
        <w:rPr>
          <w:lang w:val="en-US"/>
        </w:rPr>
      </w:pPr>
      <w:r>
        <w:rPr>
          <w:lang w:val="en-US"/>
        </w:rPr>
        <w:t xml:space="preserve">At least for non-overlapped PDSCHs, there should be no restriction needed on the reception of two DCIs for indication dual TCI states. </w:t>
      </w:r>
    </w:p>
    <w:p w14:paraId="31A49DAE" w14:textId="11D34F10" w:rsidR="0022368E" w:rsidRDefault="000407F3" w:rsidP="000F5958">
      <w:pPr>
        <w:spacing w:before="240"/>
        <w:jc w:val="both"/>
        <w:rPr>
          <w:lang w:val="en-US"/>
        </w:rPr>
      </w:pPr>
      <w:r>
        <w:rPr>
          <w:lang w:val="en-US"/>
        </w:rPr>
        <w:t xml:space="preserve">For fully/partially overlapped PDSCHs, </w:t>
      </w:r>
      <w:r w:rsidR="004F2CEE">
        <w:rPr>
          <w:lang w:val="en-US"/>
        </w:rPr>
        <w:t>as long as the dual TCI states, including both switched TCI states, or default TCI state and switched TCI state, or both default TCI states, are QCL-ed to reported beam pair in group-based beam reporting, it could be received simultaneously.</w:t>
      </w:r>
      <w:r w:rsidR="00E3793D">
        <w:rPr>
          <w:lang w:val="en-US"/>
        </w:rPr>
        <w:t xml:space="preserve"> </w:t>
      </w:r>
      <w:r w:rsidR="0022368E">
        <w:rPr>
          <w:lang w:val="en-US"/>
        </w:rPr>
        <w:t>Otherwise, it could be considered as error case.</w:t>
      </w:r>
    </w:p>
    <w:p w14:paraId="583CD644" w14:textId="7D708F35" w:rsidR="000F5958" w:rsidRDefault="00B204AF" w:rsidP="000F5958">
      <w:pPr>
        <w:spacing w:before="240"/>
        <w:jc w:val="both"/>
        <w:rPr>
          <w:lang w:val="en-US"/>
        </w:rPr>
      </w:pPr>
      <w:r>
        <w:rPr>
          <w:lang w:val="en-US"/>
        </w:rPr>
        <w:t>I</w:t>
      </w:r>
      <w:r w:rsidR="00E3793D">
        <w:rPr>
          <w:lang w:val="en-US"/>
        </w:rPr>
        <w:t>t is not clear</w:t>
      </w:r>
      <w:r w:rsidR="00704DB9">
        <w:rPr>
          <w:lang w:val="en-US"/>
        </w:rPr>
        <w:t xml:space="preserve"> ho</w:t>
      </w:r>
      <w:r w:rsidR="000F5958" w:rsidRPr="000F5958">
        <w:rPr>
          <w:lang w:val="en-US"/>
        </w:rPr>
        <w:t xml:space="preserve">w UE </w:t>
      </w:r>
      <w:r w:rsidR="00704DB9">
        <w:rPr>
          <w:lang w:val="en-US"/>
        </w:rPr>
        <w:t>would</w:t>
      </w:r>
      <w:r w:rsidR="00704DB9" w:rsidRPr="000F5958">
        <w:rPr>
          <w:lang w:val="en-US"/>
        </w:rPr>
        <w:t xml:space="preserve"> </w:t>
      </w:r>
      <w:r w:rsidR="000F5958" w:rsidRPr="000F5958">
        <w:rPr>
          <w:lang w:val="en-US"/>
        </w:rPr>
        <w:t xml:space="preserve">recognize </w:t>
      </w:r>
      <w:r w:rsidR="00704DB9">
        <w:rPr>
          <w:lang w:val="en-US"/>
        </w:rPr>
        <w:t xml:space="preserve">that it </w:t>
      </w:r>
      <w:r w:rsidR="000F5958" w:rsidRPr="000F5958">
        <w:rPr>
          <w:lang w:val="en-US"/>
        </w:rPr>
        <w:t>operate</w:t>
      </w:r>
      <w:r w:rsidR="00704DB9">
        <w:rPr>
          <w:lang w:val="en-US"/>
        </w:rPr>
        <w:t>s</w:t>
      </w:r>
      <w:r w:rsidR="000F5958" w:rsidRPr="000F5958">
        <w:rPr>
          <w:lang w:val="en-US"/>
        </w:rPr>
        <w:t xml:space="preserve"> in M-DCI based M-TRP</w:t>
      </w:r>
      <w:r w:rsidR="00704DB9">
        <w:rPr>
          <w:lang w:val="en-US"/>
        </w:rPr>
        <w:t xml:space="preserve">. It may depend on whether different values of </w:t>
      </w:r>
      <w:proofErr w:type="spellStart"/>
      <w:r w:rsidR="00704DB9" w:rsidRPr="00704DB9">
        <w:rPr>
          <w:i/>
          <w:iCs/>
          <w:lang w:val="en-US"/>
        </w:rPr>
        <w:t>CORESETPoolIndex</w:t>
      </w:r>
      <w:proofErr w:type="spellEnd"/>
      <w:r w:rsidR="00704DB9" w:rsidRPr="000F5958">
        <w:rPr>
          <w:lang w:val="en-US"/>
        </w:rPr>
        <w:t xml:space="preserve"> are</w:t>
      </w:r>
      <w:r w:rsidR="00704DB9">
        <w:rPr>
          <w:lang w:val="en-US"/>
        </w:rPr>
        <w:t xml:space="preserve"> configured.</w:t>
      </w:r>
      <w:r>
        <w:rPr>
          <w:lang w:val="en-US"/>
        </w:rPr>
        <w:t xml:space="preserve"> </w:t>
      </w:r>
      <w:r w:rsidR="00C57DE7">
        <w:rPr>
          <w:lang w:val="en-US"/>
        </w:rPr>
        <w:t>In this case,</w:t>
      </w:r>
      <w:r w:rsidR="00FC1AC8" w:rsidRPr="00FC1AC8">
        <w:t xml:space="preserve"> </w:t>
      </w:r>
      <w:r w:rsidR="00FC1AC8" w:rsidRPr="00FC1AC8">
        <w:rPr>
          <w:lang w:val="en-US"/>
        </w:rPr>
        <w:t>MAC CE already configures TCI states per TRP for</w:t>
      </w:r>
      <w:r w:rsidR="00FC1AC8">
        <w:rPr>
          <w:lang w:val="en-US"/>
        </w:rPr>
        <w:t xml:space="preserve"> the</w:t>
      </w:r>
      <w:r w:rsidR="00FC1AC8" w:rsidRPr="00FC1AC8">
        <w:rPr>
          <w:lang w:val="en-US"/>
        </w:rPr>
        <w:t xml:space="preserve"> two </w:t>
      </w:r>
      <w:proofErr w:type="spellStart"/>
      <w:r w:rsidR="00FC1AC8" w:rsidRPr="00704DB9">
        <w:rPr>
          <w:i/>
          <w:iCs/>
          <w:lang w:val="en-US"/>
        </w:rPr>
        <w:t>CORESETPoolIndex</w:t>
      </w:r>
      <w:proofErr w:type="spellEnd"/>
      <w:r w:rsidR="00FC1AC8" w:rsidRPr="00FC1AC8">
        <w:rPr>
          <w:lang w:val="en-US"/>
        </w:rPr>
        <w:t xml:space="preserve"> which can indicate </w:t>
      </w:r>
      <w:r w:rsidR="00FC1AC8">
        <w:rPr>
          <w:lang w:val="en-US"/>
        </w:rPr>
        <w:t xml:space="preserve">UE </w:t>
      </w:r>
      <w:r w:rsidR="00FC1AC8" w:rsidRPr="00FC1AC8">
        <w:rPr>
          <w:lang w:val="en-US"/>
        </w:rPr>
        <w:t xml:space="preserve">to active </w:t>
      </w:r>
      <w:r w:rsidR="00FC1AC8">
        <w:rPr>
          <w:lang w:val="en-US"/>
        </w:rPr>
        <w:t>multi-</w:t>
      </w:r>
      <w:r w:rsidR="00FC1AC8" w:rsidRPr="00FC1AC8">
        <w:rPr>
          <w:lang w:val="en-US"/>
        </w:rPr>
        <w:t>panels.</w:t>
      </w:r>
      <w:r w:rsidR="00C57DE7">
        <w:rPr>
          <w:lang w:val="en-US"/>
        </w:rPr>
        <w:t xml:space="preserve"> </w:t>
      </w:r>
      <w:r w:rsidR="00FC1AC8">
        <w:rPr>
          <w:lang w:val="en-US"/>
        </w:rPr>
        <w:t xml:space="preserve">So, </w:t>
      </w:r>
      <w:r w:rsidR="00C57DE7">
        <w:rPr>
          <w:lang w:val="en-US"/>
        </w:rPr>
        <w:t>UE would activate multi-panels for PDCCH reception already. No additional delay is expected for two PDSCHs reception.</w:t>
      </w:r>
    </w:p>
    <w:p w14:paraId="3D25AB1E" w14:textId="51178F47" w:rsidR="00C57DE7" w:rsidRPr="001050A7" w:rsidRDefault="00C57DE7" w:rsidP="00C57DE7">
      <w:pPr>
        <w:rPr>
          <w:b/>
          <w:bCs/>
          <w:i/>
          <w:iCs/>
        </w:rPr>
      </w:pPr>
      <w:r w:rsidRPr="006138DA">
        <w:rPr>
          <w:b/>
          <w:bCs/>
          <w:i/>
          <w:iCs/>
          <w:lang w:val="en-US"/>
        </w:rPr>
        <w:t xml:space="preserve">Proposal </w:t>
      </w:r>
      <w:r>
        <w:rPr>
          <w:b/>
          <w:bCs/>
          <w:i/>
          <w:iCs/>
          <w:lang w:val="en-US"/>
        </w:rPr>
        <w:t>7</w:t>
      </w:r>
      <w:r w:rsidRPr="006138DA">
        <w:rPr>
          <w:b/>
          <w:bCs/>
          <w:i/>
          <w:iCs/>
          <w:lang w:val="en-US"/>
        </w:rPr>
        <w:t>:</w:t>
      </w:r>
      <w:r w:rsidRPr="00676B21">
        <w:rPr>
          <w:b/>
          <w:bCs/>
          <w:i/>
          <w:iCs/>
          <w:lang w:val="en-US"/>
        </w:rPr>
        <w:t xml:space="preserve"> </w:t>
      </w:r>
      <w:r w:rsidRPr="00C57DE7">
        <w:rPr>
          <w:b/>
          <w:bCs/>
          <w:i/>
          <w:iCs/>
        </w:rPr>
        <w:t xml:space="preserve">No </w:t>
      </w:r>
      <w:r w:rsidR="001050A7">
        <w:rPr>
          <w:b/>
          <w:bCs/>
          <w:i/>
          <w:iCs/>
        </w:rPr>
        <w:t>restriction</w:t>
      </w:r>
      <w:r w:rsidRPr="00C57DE7">
        <w:rPr>
          <w:b/>
          <w:bCs/>
          <w:i/>
          <w:iCs/>
        </w:rPr>
        <w:t xml:space="preserve"> is needed on </w:t>
      </w:r>
      <w:r w:rsidR="001050A7" w:rsidRPr="001050A7">
        <w:rPr>
          <w:b/>
          <w:bCs/>
          <w:i/>
          <w:iCs/>
        </w:rPr>
        <w:t xml:space="preserve">the reception of two DCIs for indication </w:t>
      </w:r>
      <w:r w:rsidR="001050A7">
        <w:rPr>
          <w:b/>
          <w:bCs/>
          <w:i/>
          <w:iCs/>
        </w:rPr>
        <w:t xml:space="preserve">of target </w:t>
      </w:r>
      <w:r w:rsidR="001050A7" w:rsidRPr="001050A7">
        <w:rPr>
          <w:b/>
          <w:bCs/>
          <w:i/>
          <w:iCs/>
        </w:rPr>
        <w:t>dual TCI states.</w:t>
      </w:r>
      <w:r w:rsidR="00D41A5F">
        <w:rPr>
          <w:b/>
          <w:bCs/>
          <w:i/>
          <w:iCs/>
        </w:rPr>
        <w:t xml:space="preserve"> </w:t>
      </w:r>
      <w:r w:rsidR="00390D3B">
        <w:rPr>
          <w:b/>
          <w:bCs/>
          <w:i/>
          <w:iCs/>
        </w:rPr>
        <w:t>It is up to NW implementation to guarantee that the scheduled PDSCHs could be received by UE.</w:t>
      </w:r>
    </w:p>
    <w:p w14:paraId="69228286" w14:textId="15A23B3D" w:rsidR="00C57DE7" w:rsidRDefault="00C57DE7" w:rsidP="00C57DE7">
      <w:pPr>
        <w:rPr>
          <w:b/>
          <w:bCs/>
          <w:i/>
          <w:iCs/>
          <w:lang w:val="en-US"/>
        </w:rPr>
      </w:pPr>
      <w:r w:rsidRPr="006138DA">
        <w:rPr>
          <w:b/>
          <w:bCs/>
          <w:i/>
          <w:iCs/>
          <w:lang w:val="en-US"/>
        </w:rPr>
        <w:t xml:space="preserve">Proposal </w:t>
      </w:r>
      <w:r w:rsidR="004E4B4A">
        <w:rPr>
          <w:b/>
          <w:bCs/>
          <w:i/>
          <w:iCs/>
          <w:lang w:val="en-US"/>
        </w:rPr>
        <w:t>8</w:t>
      </w:r>
      <w:r w:rsidRPr="006138DA">
        <w:rPr>
          <w:b/>
          <w:bCs/>
          <w:i/>
          <w:iCs/>
          <w:lang w:val="en-US"/>
        </w:rPr>
        <w:t>:</w:t>
      </w:r>
      <w:r w:rsidRPr="00676B21">
        <w:rPr>
          <w:b/>
          <w:bCs/>
          <w:i/>
          <w:iCs/>
          <w:lang w:val="en-US"/>
        </w:rPr>
        <w:t xml:space="preserve"> </w:t>
      </w:r>
      <w:r w:rsidRPr="00AE7795">
        <w:rPr>
          <w:b/>
          <w:bCs/>
          <w:i/>
          <w:iCs/>
        </w:rPr>
        <w:t xml:space="preserve">Reuse Re-16 requirements for </w:t>
      </w:r>
      <w:r w:rsidR="00A93792">
        <w:rPr>
          <w:b/>
          <w:bCs/>
          <w:i/>
          <w:iCs/>
        </w:rPr>
        <w:t>m</w:t>
      </w:r>
      <w:r w:rsidRPr="00AE7795">
        <w:rPr>
          <w:b/>
          <w:bCs/>
          <w:i/>
          <w:iCs/>
        </w:rPr>
        <w:t xml:space="preserve">-DCI based </w:t>
      </w:r>
      <w:r>
        <w:rPr>
          <w:b/>
          <w:bCs/>
          <w:i/>
          <w:iCs/>
        </w:rPr>
        <w:t>dual</w:t>
      </w:r>
      <w:r w:rsidRPr="00AE7795">
        <w:rPr>
          <w:b/>
          <w:bCs/>
          <w:i/>
          <w:iCs/>
        </w:rPr>
        <w:t xml:space="preserve"> TCI state</w:t>
      </w:r>
      <w:r w:rsidR="00A93792">
        <w:rPr>
          <w:b/>
          <w:bCs/>
          <w:i/>
          <w:iCs/>
        </w:rPr>
        <w:t>s</w:t>
      </w:r>
      <w:r w:rsidRPr="00AE7795">
        <w:rPr>
          <w:b/>
          <w:bCs/>
          <w:i/>
          <w:iCs/>
        </w:rPr>
        <w:t xml:space="preserve"> switch</w:t>
      </w:r>
      <w:r>
        <w:rPr>
          <w:b/>
          <w:bCs/>
          <w:i/>
          <w:iCs/>
          <w:lang w:val="en-US"/>
        </w:rPr>
        <w:t>.</w:t>
      </w:r>
    </w:p>
    <w:p w14:paraId="6A1672C6" w14:textId="77777777" w:rsidR="00EB0CFF" w:rsidRDefault="00EB0CFF" w:rsidP="0087567F">
      <w:pPr>
        <w:spacing w:before="240"/>
        <w:jc w:val="both"/>
        <w:rPr>
          <w:lang w:val="en-US"/>
        </w:rPr>
      </w:pPr>
    </w:p>
    <w:p w14:paraId="7AD11472" w14:textId="7CA784B5" w:rsidR="00EB0CFF" w:rsidRDefault="00EB0CFF" w:rsidP="00EB0CFF">
      <w:pPr>
        <w:pStyle w:val="2"/>
        <w:numPr>
          <w:ilvl w:val="0"/>
          <w:numId w:val="0"/>
        </w:numPr>
        <w:rPr>
          <w:lang w:val="en-US"/>
        </w:rPr>
      </w:pPr>
      <w:r w:rsidRPr="00082D43">
        <w:rPr>
          <w:rFonts w:hint="eastAsia"/>
          <w:lang w:val="en-US"/>
        </w:rPr>
        <w:t>2</w:t>
      </w:r>
      <w:r w:rsidRPr="00082D43">
        <w:rPr>
          <w:lang w:val="en-US"/>
        </w:rPr>
        <w:t>.</w:t>
      </w:r>
      <w:r w:rsidR="00B57187">
        <w:rPr>
          <w:lang w:val="en-US"/>
        </w:rPr>
        <w:t>4</w:t>
      </w:r>
      <w:r w:rsidRPr="00082D43">
        <w:rPr>
          <w:lang w:val="en-US"/>
        </w:rPr>
        <w:t xml:space="preserve"> </w:t>
      </w:r>
      <w:r>
        <w:rPr>
          <w:lang w:val="en-US"/>
        </w:rPr>
        <w:t>RRC based dual TCI states switch</w:t>
      </w:r>
    </w:p>
    <w:p w14:paraId="6FEA10A3" w14:textId="3028B85C" w:rsidR="00EB0CFF" w:rsidRDefault="001E64D0" w:rsidP="0087567F">
      <w:pPr>
        <w:spacing w:before="240"/>
        <w:jc w:val="both"/>
        <w:rPr>
          <w:lang w:val="en-US"/>
        </w:rPr>
      </w:pPr>
      <w:r>
        <w:rPr>
          <w:lang w:val="en-US"/>
        </w:rPr>
        <w:t>It was agreed that t</w:t>
      </w:r>
      <w:r w:rsidRPr="001E64D0">
        <w:rPr>
          <w:lang w:val="en-US"/>
        </w:rPr>
        <w:t>he requirements for multi-RX operation on RRC based PDCCH TCI state switch will be considered only if specifications support the procedure.</w:t>
      </w:r>
      <w:r w:rsidR="00D31C9E">
        <w:rPr>
          <w:lang w:val="en-US"/>
        </w:rPr>
        <w:t xml:space="preserve"> </w:t>
      </w:r>
    </w:p>
    <w:p w14:paraId="499DDF51" w14:textId="4958C083" w:rsidR="00D41A5F" w:rsidRDefault="00B95EE2" w:rsidP="00B95EE2">
      <w:pPr>
        <w:rPr>
          <w:lang w:val="en-US"/>
        </w:rPr>
      </w:pPr>
      <w:r>
        <w:rPr>
          <w:lang w:val="en-US"/>
        </w:rPr>
        <w:t xml:space="preserve">In legacy NR requirements, </w:t>
      </w:r>
      <w:r>
        <w:rPr>
          <w:rFonts w:hint="eastAsia"/>
          <w:lang w:val="en-US"/>
        </w:rPr>
        <w:t>R</w:t>
      </w:r>
      <w:r>
        <w:rPr>
          <w:lang w:val="en-US"/>
        </w:rPr>
        <w:t>RC triggered TCI state switch/configuration is for PDCCH reception. T</w:t>
      </w:r>
      <w:r w:rsidRPr="00E63972">
        <w:rPr>
          <w:lang w:val="en-US"/>
        </w:rPr>
        <w:t>he requirements for RRC based TCI state switch delay apply when only 1 TCI state is configured in RRC TCI state list.</w:t>
      </w:r>
      <w:r>
        <w:rPr>
          <w:lang w:val="en-US"/>
        </w:rPr>
        <w:t xml:space="preserve"> </w:t>
      </w:r>
      <w:r w:rsidR="00FB03BA">
        <w:rPr>
          <w:lang w:val="en-US"/>
        </w:rPr>
        <w:t>In TS 38.213, procedures are specified</w:t>
      </w:r>
      <w:r w:rsidR="00D94BB2">
        <w:rPr>
          <w:lang w:val="en-US"/>
        </w:rPr>
        <w:t xml:space="preserve"> for TCI states assumption for PDCCH reception for multi-TRP operation.</w:t>
      </w:r>
    </w:p>
    <w:tbl>
      <w:tblPr>
        <w:tblStyle w:val="afff5"/>
        <w:tblW w:w="0" w:type="auto"/>
        <w:tblInd w:w="0" w:type="dxa"/>
        <w:tblLook w:val="04A0" w:firstRow="1" w:lastRow="0" w:firstColumn="1" w:lastColumn="0" w:noHBand="0" w:noVBand="1"/>
      </w:tblPr>
      <w:tblGrid>
        <w:gridCol w:w="9630"/>
      </w:tblGrid>
      <w:tr w:rsidR="00D41A5F" w14:paraId="249DF56E" w14:textId="77777777" w:rsidTr="00D41A5F">
        <w:tc>
          <w:tcPr>
            <w:tcW w:w="9630" w:type="dxa"/>
          </w:tcPr>
          <w:p w14:paraId="58A3F294" w14:textId="215EAAE0" w:rsidR="00D41A5F" w:rsidRPr="00D94BB2" w:rsidRDefault="00D41A5F" w:rsidP="00B95EE2">
            <w:pPr>
              <w:rPr>
                <w:i/>
                <w:iCs/>
                <w:lang w:val="en-US"/>
              </w:rPr>
            </w:pPr>
            <w:r w:rsidRPr="00D94BB2">
              <w:rPr>
                <w:i/>
                <w:iCs/>
              </w:rPr>
              <w:t>For a CORESET other than a CORESET with index 0</w:t>
            </w:r>
            <w:r w:rsidRPr="00D94BB2">
              <w:rPr>
                <w:rFonts w:hint="eastAsia"/>
                <w:i/>
                <w:iCs/>
                <w:lang w:eastAsia="zh-TW"/>
              </w:rPr>
              <w:t>,</w:t>
            </w:r>
            <w:r w:rsidRPr="00D94BB2">
              <w:rPr>
                <w:i/>
                <w:iCs/>
                <w:lang w:eastAsia="zh-TW"/>
              </w:rPr>
              <w:t xml:space="preserve"> </w:t>
            </w:r>
            <w:r w:rsidRPr="00D94BB2">
              <w:rPr>
                <w:rFonts w:eastAsia="Malgun Gothic"/>
                <w:i/>
                <w:iCs/>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D94BB2">
              <w:rPr>
                <w:i/>
                <w:iCs/>
                <w:kern w:val="2"/>
                <w:lang w:eastAsia="zh-CN"/>
              </w:rPr>
              <w:t>the one or more DL RS configured by the TCI states.</w:t>
            </w:r>
          </w:p>
        </w:tc>
      </w:tr>
    </w:tbl>
    <w:p w14:paraId="2FDBF2ED" w14:textId="77777777" w:rsidR="008D7341" w:rsidRDefault="008D7341" w:rsidP="00B95EE2">
      <w:pPr>
        <w:rPr>
          <w:lang w:val="en-US"/>
        </w:rPr>
      </w:pPr>
      <w:r>
        <w:rPr>
          <w:rFonts w:hint="eastAsia"/>
          <w:lang w:val="en-US"/>
        </w:rPr>
        <w:t>I</w:t>
      </w:r>
      <w:r>
        <w:rPr>
          <w:lang w:val="en-US"/>
        </w:rPr>
        <w:t xml:space="preserve">n addition, a </w:t>
      </w:r>
      <w:r w:rsidRPr="00D31C9E">
        <w:rPr>
          <w:lang w:val="en-US"/>
        </w:rPr>
        <w:t xml:space="preserve">TCI state configured by RRC </w:t>
      </w:r>
      <w:r>
        <w:rPr>
          <w:lang w:val="en-US"/>
        </w:rPr>
        <w:t xml:space="preserve">can be linked </w:t>
      </w:r>
      <w:r w:rsidRPr="00D31C9E">
        <w:rPr>
          <w:lang w:val="en-US"/>
        </w:rPr>
        <w:t>to</w:t>
      </w:r>
      <w:r>
        <w:rPr>
          <w:lang w:val="en-US"/>
        </w:rPr>
        <w:t xml:space="preserve"> a</w:t>
      </w:r>
      <w:r w:rsidRPr="00D31C9E">
        <w:rPr>
          <w:lang w:val="en-US"/>
        </w:rPr>
        <w:t xml:space="preserve"> </w:t>
      </w:r>
      <w:proofErr w:type="spellStart"/>
      <w:r w:rsidRPr="008B38E5">
        <w:rPr>
          <w:i/>
          <w:iCs/>
          <w:lang w:val="en-US"/>
        </w:rPr>
        <w:t>CORESETPoolIndex</w:t>
      </w:r>
      <w:proofErr w:type="spellEnd"/>
      <w:r>
        <w:rPr>
          <w:lang w:val="en-US"/>
        </w:rPr>
        <w:t>. Thus, it would be feasible for UE to know the only TCI state configured by RRC can be used for reception from which TRP.</w:t>
      </w:r>
    </w:p>
    <w:p w14:paraId="64FA08DC" w14:textId="4BB7FD8E" w:rsidR="00D41A5F" w:rsidRPr="008D7341" w:rsidRDefault="005E56D3" w:rsidP="00B95EE2">
      <w:pPr>
        <w:rPr>
          <w:lang w:val="en-US"/>
        </w:rPr>
      </w:pPr>
      <w:r>
        <w:rPr>
          <w:lang w:val="en-US"/>
        </w:rPr>
        <w:t>Since t</w:t>
      </w:r>
      <w:r w:rsidR="008D7341">
        <w:rPr>
          <w:lang w:val="en-US"/>
        </w:rPr>
        <w:t>he RRC configured TCI is used for different TRP re</w:t>
      </w:r>
      <w:r>
        <w:rPr>
          <w:lang w:val="en-US"/>
        </w:rPr>
        <w:t xml:space="preserve">spectively in </w:t>
      </w:r>
      <w:r w:rsidR="008D7341">
        <w:rPr>
          <w:lang w:val="en-US"/>
        </w:rPr>
        <w:t xml:space="preserve">multi-DCI multi-TRP operation, </w:t>
      </w:r>
      <w:r>
        <w:rPr>
          <w:lang w:val="en-US"/>
        </w:rPr>
        <w:t>the RRC based TCI state switch delay requirements are defined per TRP. It is reasonable to reuse existing requirements. Clarification on multi-DCI multi-TRP operation could be added in the requirements to extend the applicability scenario.</w:t>
      </w:r>
    </w:p>
    <w:p w14:paraId="1C692E51" w14:textId="2D8B1FE3" w:rsidR="00380F7E" w:rsidRDefault="00380F7E" w:rsidP="00380F7E">
      <w:pPr>
        <w:rPr>
          <w:b/>
          <w:bCs/>
          <w:i/>
          <w:iCs/>
          <w:lang w:val="en-US"/>
        </w:rPr>
      </w:pPr>
      <w:r w:rsidRPr="00380F7E">
        <w:rPr>
          <w:b/>
          <w:bCs/>
          <w:i/>
          <w:iCs/>
          <w:lang w:val="en-US"/>
        </w:rPr>
        <w:lastRenderedPageBreak/>
        <w:t xml:space="preserve">Proposal </w:t>
      </w:r>
      <w:r>
        <w:rPr>
          <w:b/>
          <w:bCs/>
          <w:i/>
          <w:iCs/>
          <w:lang w:val="en-US"/>
        </w:rPr>
        <w:t>9</w:t>
      </w:r>
      <w:r w:rsidRPr="00380F7E">
        <w:rPr>
          <w:b/>
          <w:bCs/>
          <w:i/>
          <w:iCs/>
          <w:lang w:val="en-US"/>
        </w:rPr>
        <w:t xml:space="preserve">: </w:t>
      </w:r>
      <w:r>
        <w:rPr>
          <w:b/>
          <w:bCs/>
          <w:i/>
          <w:iCs/>
          <w:lang w:val="en-US"/>
        </w:rPr>
        <w:t xml:space="preserve">Existing </w:t>
      </w:r>
      <w:r w:rsidRPr="00380F7E">
        <w:rPr>
          <w:b/>
          <w:bCs/>
          <w:i/>
          <w:iCs/>
          <w:lang w:val="en-US"/>
        </w:rPr>
        <w:t xml:space="preserve">RRC </w:t>
      </w:r>
      <w:r>
        <w:rPr>
          <w:b/>
          <w:bCs/>
          <w:i/>
          <w:iCs/>
          <w:lang w:val="en-US"/>
        </w:rPr>
        <w:t xml:space="preserve">based </w:t>
      </w:r>
      <w:r w:rsidRPr="00380F7E">
        <w:rPr>
          <w:b/>
          <w:bCs/>
          <w:i/>
          <w:iCs/>
          <w:lang w:val="en-US"/>
        </w:rPr>
        <w:t>TCI state</w:t>
      </w:r>
      <w:r>
        <w:rPr>
          <w:b/>
          <w:bCs/>
          <w:i/>
          <w:iCs/>
          <w:lang w:val="en-US"/>
        </w:rPr>
        <w:t xml:space="preserve"> switch delay requirements are reused with additional clarification that it applies to multi-DCI multi-TRP scenario.</w:t>
      </w:r>
    </w:p>
    <w:p w14:paraId="58B35F74" w14:textId="77777777" w:rsidR="006A295C" w:rsidRPr="00380F7E" w:rsidRDefault="006A295C" w:rsidP="0087567F">
      <w:pPr>
        <w:spacing w:before="240"/>
        <w:jc w:val="both"/>
        <w:rPr>
          <w:lang w:val="en-US"/>
        </w:rPr>
      </w:pPr>
    </w:p>
    <w:p w14:paraId="44993740" w14:textId="775ED878"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B57187">
        <w:rPr>
          <w:lang w:val="en-US"/>
        </w:rPr>
        <w:t>5</w:t>
      </w:r>
      <w:r w:rsidRPr="00082D43">
        <w:rPr>
          <w:lang w:val="en-US"/>
        </w:rPr>
        <w:t xml:space="preserve"> </w:t>
      </w:r>
      <w:r>
        <w:rPr>
          <w:lang w:val="en-US"/>
        </w:rPr>
        <w:t>Known/unknown condition</w:t>
      </w:r>
    </w:p>
    <w:p w14:paraId="40CD7CA8" w14:textId="77777777" w:rsidR="00994BBE" w:rsidRPr="00854835" w:rsidRDefault="00994BBE" w:rsidP="00994BBE">
      <w:pPr>
        <w:rPr>
          <w:b/>
          <w:u w:val="single"/>
          <w:lang w:eastAsia="ko-KR"/>
        </w:rPr>
      </w:pPr>
      <w:r w:rsidRPr="00854835">
        <w:rPr>
          <w:b/>
          <w:u w:val="single"/>
          <w:lang w:eastAsia="ko-KR"/>
        </w:rPr>
        <w:t xml:space="preserve">Issue 2-5-1: Requirements to be considered </w:t>
      </w:r>
    </w:p>
    <w:tbl>
      <w:tblPr>
        <w:tblStyle w:val="afff5"/>
        <w:tblW w:w="0" w:type="auto"/>
        <w:tblInd w:w="0" w:type="dxa"/>
        <w:tblLook w:val="04A0" w:firstRow="1" w:lastRow="0" w:firstColumn="1" w:lastColumn="0" w:noHBand="0" w:noVBand="1"/>
      </w:tblPr>
      <w:tblGrid>
        <w:gridCol w:w="9630"/>
      </w:tblGrid>
      <w:tr w:rsidR="00A642A9" w14:paraId="30DF01DD" w14:textId="77777777" w:rsidTr="00A642A9">
        <w:tc>
          <w:tcPr>
            <w:tcW w:w="9630" w:type="dxa"/>
          </w:tcPr>
          <w:p w14:paraId="2C99D4B3" w14:textId="77777777" w:rsidR="00A642A9" w:rsidRPr="00994BBE" w:rsidRDefault="00A642A9" w:rsidP="00994BBE">
            <w:pPr>
              <w:pStyle w:val="a3"/>
              <w:numPr>
                <w:ilvl w:val="0"/>
                <w:numId w:val="25"/>
              </w:numPr>
              <w:rPr>
                <w:sz w:val="18"/>
                <w:szCs w:val="22"/>
                <w:lang w:eastAsia="zh-CN"/>
              </w:rPr>
            </w:pPr>
            <w:r w:rsidRPr="00994BBE">
              <w:rPr>
                <w:sz w:val="18"/>
                <w:szCs w:val="22"/>
                <w:lang w:eastAsia="zh-CN"/>
              </w:rPr>
              <w:t>Proposal 1: For MAC-CE based TCI state switch delay, define requirements also for unknown target TCI state</w:t>
            </w:r>
          </w:p>
          <w:p w14:paraId="248197EB" w14:textId="77777777" w:rsidR="00A642A9" w:rsidRPr="00994BBE" w:rsidRDefault="00A642A9" w:rsidP="00994BBE">
            <w:pPr>
              <w:pStyle w:val="a3"/>
              <w:numPr>
                <w:ilvl w:val="0"/>
                <w:numId w:val="25"/>
              </w:numPr>
              <w:rPr>
                <w:sz w:val="18"/>
                <w:szCs w:val="22"/>
                <w:lang w:eastAsia="zh-CN"/>
              </w:rPr>
            </w:pPr>
            <w:r w:rsidRPr="00994BBE">
              <w:rPr>
                <w:sz w:val="18"/>
                <w:szCs w:val="22"/>
                <w:lang w:eastAsia="zh-CN"/>
              </w:rPr>
              <w:t>Proposal 2: RAN4 to not define MAC CE based dual TCI state switch delay requirements for unknown TCI state</w:t>
            </w:r>
          </w:p>
          <w:p w14:paraId="6E398CE4" w14:textId="2B68163B" w:rsidR="00A642A9" w:rsidRPr="00A642A9" w:rsidRDefault="00A642A9" w:rsidP="00994BBE">
            <w:pPr>
              <w:pStyle w:val="a3"/>
              <w:numPr>
                <w:ilvl w:val="1"/>
                <w:numId w:val="25"/>
              </w:numPr>
              <w:overflowPunct w:val="0"/>
              <w:autoSpaceDE w:val="0"/>
              <w:autoSpaceDN w:val="0"/>
              <w:adjustRightInd w:val="0"/>
              <w:spacing w:after="180"/>
              <w:textAlignment w:val="baseline"/>
            </w:pPr>
            <w:r w:rsidRPr="00994BBE">
              <w:rPr>
                <w:sz w:val="18"/>
                <w:szCs w:val="22"/>
                <w:lang w:eastAsia="zh-CN"/>
              </w:rPr>
              <w:t>If RRC requirements are defined, consider only known case</w:t>
            </w:r>
          </w:p>
        </w:tc>
      </w:tr>
    </w:tbl>
    <w:p w14:paraId="3D55002A" w14:textId="77777777" w:rsidR="007C2D38" w:rsidRDefault="007C2D38" w:rsidP="007C2D38">
      <w:pPr>
        <w:jc w:val="both"/>
        <w:rPr>
          <w:lang w:val="en-US"/>
        </w:rPr>
      </w:pPr>
      <w:r>
        <w:rPr>
          <w:rFonts w:hint="eastAsia"/>
          <w:lang w:val="en-US"/>
        </w:rPr>
        <w:t>T</w:t>
      </w:r>
      <w:r>
        <w:rPr>
          <w:lang w:val="en-US"/>
        </w:rPr>
        <w:t>he legacy MAC-CE based TCI state switch delay requirements are specified for both known and unknown cases. For known cases, one SSB is needed for timing/frequency tracking if the target TCI state is not within the active TCI state list.</w:t>
      </w:r>
    </w:p>
    <w:p w14:paraId="2F20BA33" w14:textId="77777777" w:rsidR="007C2D38" w:rsidRDefault="007C2D38" w:rsidP="007C2D38">
      <w:pPr>
        <w:jc w:val="both"/>
        <w:rPr>
          <w:lang w:val="en-US"/>
        </w:rPr>
      </w:pPr>
      <w:r>
        <w:rPr>
          <w:rFonts w:hint="eastAsia"/>
          <w:lang w:val="en-US"/>
        </w:rPr>
        <w:t>S</w:t>
      </w:r>
      <w:r>
        <w:rPr>
          <w:lang w:val="en-US"/>
        </w:rPr>
        <w:t>ince the target dual TCI states is for simultaneous PDCCH/PDSCH reception, it should be based on group-based beam reporting. Therefore, both the dual TCI states should be either known or unknown. It should be typical use case that both the dual TCI states are known. For unknown case, it may also be considered for the use case that dual TCI states are triggered by MAC-CE later than, e.g., 1280ms, after group-based beam reporting. In this case, beam pair information is still known to NW. NW may still configure the UE to use this beam pair for simultaneous PDCCH/PDSCH reception.</w:t>
      </w:r>
    </w:p>
    <w:p w14:paraId="1593F52C" w14:textId="09C2B60E" w:rsidR="007C2D38" w:rsidRPr="0000412C" w:rsidRDefault="007C2D38" w:rsidP="007C2D38">
      <w:pPr>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R</w:t>
      </w:r>
      <w:r w:rsidRPr="0000412C">
        <w:rPr>
          <w:b/>
          <w:bCs/>
          <w:i/>
          <w:iCs/>
          <w:lang w:val="en-US"/>
        </w:rPr>
        <w:t>equirements for MAC-CE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PDCCH reception</w:t>
      </w:r>
      <w:r w:rsidRPr="0000412C">
        <w:rPr>
          <w:b/>
          <w:bCs/>
          <w:i/>
          <w:iCs/>
          <w:lang w:val="en-US"/>
        </w:rPr>
        <w:t xml:space="preserve"> are</w:t>
      </w:r>
      <w:r>
        <w:rPr>
          <w:b/>
          <w:bCs/>
          <w:i/>
          <w:iCs/>
          <w:lang w:val="en-US"/>
        </w:rPr>
        <w:t xml:space="preserve"> also</w:t>
      </w:r>
      <w:r w:rsidRPr="0000412C">
        <w:rPr>
          <w:b/>
          <w:bCs/>
          <w:i/>
          <w:iCs/>
          <w:lang w:val="en-US"/>
        </w:rPr>
        <w:t xml:space="preserve"> defined for </w:t>
      </w:r>
      <w:r>
        <w:rPr>
          <w:b/>
          <w:bCs/>
          <w:i/>
          <w:iCs/>
          <w:lang w:val="en-US"/>
        </w:rPr>
        <w:t>unknown + unknown case.</w:t>
      </w:r>
    </w:p>
    <w:p w14:paraId="629CF03E" w14:textId="77777777" w:rsidR="00EB0CFF" w:rsidRPr="00987336" w:rsidRDefault="00EB0CFF" w:rsidP="00C77D8C">
      <w:pPr>
        <w:jc w:val="both"/>
        <w:rPr>
          <w:lang w:val="en-US"/>
        </w:rPr>
      </w:pPr>
    </w:p>
    <w:p w14:paraId="5000F4A5" w14:textId="74A9D5EC"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B57187">
        <w:rPr>
          <w:lang w:val="en-US"/>
        </w:rPr>
        <w:t>6</w:t>
      </w:r>
      <w:r w:rsidRPr="00082D43">
        <w:rPr>
          <w:lang w:val="en-US"/>
        </w:rPr>
        <w:t xml:space="preserve"> </w:t>
      </w:r>
      <w:r w:rsidR="00095073" w:rsidRPr="00095073">
        <w:rPr>
          <w:lang w:val="en-US"/>
        </w:rPr>
        <w:t>TCI state list update requirements</w:t>
      </w:r>
      <w:r>
        <w:rPr>
          <w:lang w:val="en-US"/>
        </w:rPr>
        <w:t xml:space="preserve"> </w:t>
      </w:r>
    </w:p>
    <w:p w14:paraId="02158CFA" w14:textId="56B10844" w:rsidR="00182843" w:rsidRDefault="00182843" w:rsidP="00095073">
      <w:pPr>
        <w:spacing w:before="240"/>
        <w:jc w:val="both"/>
      </w:pPr>
      <w:r>
        <w:t>How to derive a</w:t>
      </w:r>
      <w:r w:rsidRPr="00182843">
        <w:t>ctive TCI state list update delay requirement</w:t>
      </w:r>
      <w:r>
        <w:t xml:space="preserve"> was agreed in the last meeting. It is not decided whether to differentiate active TCI s</w:t>
      </w:r>
      <w:r w:rsidR="0051406B">
        <w:t>tate</w:t>
      </w:r>
      <w:r>
        <w:t xml:space="preserve"> list update for s-DCI and m-DCI scenarios.</w:t>
      </w:r>
    </w:p>
    <w:p w14:paraId="7EB2DE36" w14:textId="77777777" w:rsidR="00182843" w:rsidRPr="009C60FD" w:rsidRDefault="00182843" w:rsidP="00182843">
      <w:pPr>
        <w:rPr>
          <w:b/>
          <w:sz w:val="18"/>
          <w:szCs w:val="18"/>
          <w:u w:val="single"/>
          <w:lang w:eastAsia="ko-KR"/>
        </w:rPr>
      </w:pPr>
      <w:r w:rsidRPr="009C60FD">
        <w:rPr>
          <w:b/>
          <w:sz w:val="18"/>
          <w:szCs w:val="18"/>
          <w:u w:val="single"/>
          <w:lang w:eastAsia="ko-KR"/>
        </w:rPr>
        <w:t>Issue 2-6-1: Active TCI state list update</w:t>
      </w:r>
    </w:p>
    <w:tbl>
      <w:tblPr>
        <w:tblStyle w:val="afff5"/>
        <w:tblW w:w="0" w:type="auto"/>
        <w:tblInd w:w="0" w:type="dxa"/>
        <w:tblLook w:val="04A0" w:firstRow="1" w:lastRow="0" w:firstColumn="1" w:lastColumn="0" w:noHBand="0" w:noVBand="1"/>
      </w:tblPr>
      <w:tblGrid>
        <w:gridCol w:w="9630"/>
      </w:tblGrid>
      <w:tr w:rsidR="00A642A9" w:rsidRPr="009C60FD" w14:paraId="73FFFF3C" w14:textId="77777777" w:rsidTr="00A642A9">
        <w:tc>
          <w:tcPr>
            <w:tcW w:w="9630" w:type="dxa"/>
          </w:tcPr>
          <w:p w14:paraId="2022D988" w14:textId="390B87E3" w:rsidR="00A642A9" w:rsidRPr="009C60FD" w:rsidRDefault="00A642A9" w:rsidP="00182843">
            <w:pPr>
              <w:spacing w:after="120"/>
              <w:rPr>
                <w:sz w:val="18"/>
                <w:szCs w:val="18"/>
                <w:lang w:val="en-US"/>
              </w:rPr>
            </w:pPr>
            <w:r w:rsidRPr="009C60FD">
              <w:rPr>
                <w:sz w:val="18"/>
                <w:szCs w:val="18"/>
              </w:rPr>
              <w:t>FFS: Not to differentiate Active TCI state list update for s-DCI and m-DCI scenarios.</w:t>
            </w:r>
          </w:p>
        </w:tc>
      </w:tr>
    </w:tbl>
    <w:p w14:paraId="69162E66" w14:textId="77777777" w:rsidR="00A12512" w:rsidRDefault="0051406B" w:rsidP="00293619">
      <w:pPr>
        <w:jc w:val="both"/>
      </w:pPr>
      <w:r>
        <w:rPr>
          <w:rFonts w:hint="eastAsia"/>
          <w:lang w:val="en-US"/>
        </w:rPr>
        <w:t>F</w:t>
      </w:r>
      <w:r>
        <w:rPr>
          <w:lang w:val="en-US"/>
        </w:rPr>
        <w:t>or s-DCI based multi-TRP</w:t>
      </w:r>
      <w:r>
        <w:t>, dual TCI states are expected to be updated to the active TCI state list.</w:t>
      </w:r>
      <w:r w:rsidR="00A12512">
        <w:t xml:space="preserve"> It should follow new requirements to be defined for active TCI states list update of dual TCI states.</w:t>
      </w:r>
    </w:p>
    <w:p w14:paraId="6969A8BC" w14:textId="1938B9A7" w:rsidR="00182843" w:rsidRPr="009B1999" w:rsidRDefault="0051406B" w:rsidP="00293619">
      <w:pPr>
        <w:jc w:val="both"/>
        <w:rPr>
          <w:lang w:val="en-US"/>
        </w:rPr>
      </w:pPr>
      <w:r>
        <w:t>For m-DCI based multi-TRP, single TCI state is expected to be updated to the active TCI state list</w:t>
      </w:r>
      <w:r w:rsidR="008D7341">
        <w:t xml:space="preserve"> for each TRP respectively</w:t>
      </w:r>
      <w:r>
        <w:t>.</w:t>
      </w:r>
      <w:r w:rsidR="00A12512">
        <w:t xml:space="preserve"> Legacy requirements </w:t>
      </w:r>
      <w:r w:rsidR="00A12512" w:rsidRPr="009B1999">
        <w:t>for active state list update should be followed.</w:t>
      </w:r>
    </w:p>
    <w:p w14:paraId="7E64EB26" w14:textId="5B527EA1" w:rsidR="005269AC" w:rsidRPr="0000412C" w:rsidRDefault="005269AC" w:rsidP="005269AC">
      <w:pPr>
        <w:rPr>
          <w:b/>
          <w:bCs/>
          <w:i/>
          <w:iCs/>
          <w:lang w:val="en-US"/>
        </w:rPr>
      </w:pPr>
      <w:r w:rsidRPr="009B1999">
        <w:rPr>
          <w:b/>
          <w:bCs/>
          <w:i/>
          <w:iCs/>
          <w:lang w:val="en-US"/>
        </w:rPr>
        <w:t>Proposal 11: New requirements for active TCI state list update are only applicable for s-DCI based multi-TRP scenario.</w:t>
      </w:r>
    </w:p>
    <w:p w14:paraId="1EAA3619" w14:textId="77777777" w:rsidR="00A642A9" w:rsidRPr="0048537A" w:rsidRDefault="00A642A9" w:rsidP="00293619">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23E9D05F" w:rsidR="00CE5D0B" w:rsidRPr="006138DA" w:rsidRDefault="00CE5D0B" w:rsidP="00250FD7">
      <w:pPr>
        <w:spacing w:before="120" w:after="0"/>
      </w:pPr>
      <w:r w:rsidRPr="006138DA">
        <w:t xml:space="preserve">In this contribution, we provided </w:t>
      </w:r>
      <w:r w:rsidR="00C54E7E">
        <w:rPr>
          <w:lang w:val="en-US"/>
        </w:rPr>
        <w:t xml:space="preserve">views on </w:t>
      </w:r>
      <w:r w:rsidR="0000412C">
        <w:rPr>
          <w:lang w:val="en-US"/>
        </w:rPr>
        <w:t>dual TCI states</w:t>
      </w:r>
      <w:r w:rsidR="0086358F">
        <w:rPr>
          <w:lang w:val="en-US"/>
        </w:rPr>
        <w:t xml:space="preserve"> switching</w:t>
      </w:r>
      <w:r w:rsidR="00C54E7E">
        <w:rPr>
          <w:lang w:val="en-US"/>
        </w:rPr>
        <w:t xml:space="preserve"> requirements </w:t>
      </w:r>
      <w:r w:rsidR="00C54E7E" w:rsidRPr="006138DA">
        <w:rPr>
          <w:lang w:val="en-US"/>
        </w:rPr>
        <w:t>for NR FR2 multi-Rx chain DL reception</w:t>
      </w:r>
      <w:r w:rsidRPr="006138DA">
        <w:t>.</w:t>
      </w:r>
      <w:bookmarkStart w:id="11" w:name="_Hlk23953093"/>
      <w:r w:rsidR="00EF7553">
        <w:t xml:space="preserve"> Following proposals are present.</w:t>
      </w:r>
    </w:p>
    <w:bookmarkEnd w:id="11"/>
    <w:p w14:paraId="362936FA" w14:textId="77777777" w:rsidR="00A32C07" w:rsidRDefault="00A32C07" w:rsidP="00A32C07">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6767D9">
        <w:rPr>
          <w:b/>
          <w:bCs/>
          <w:i/>
          <w:iCs/>
          <w:lang w:val="en-US"/>
        </w:rPr>
        <w:t xml:space="preserve">T/F tracking for dual TCI states switching is applicable </w:t>
      </w:r>
      <w:r>
        <w:rPr>
          <w:b/>
          <w:bCs/>
          <w:i/>
          <w:iCs/>
          <w:lang w:val="en-US"/>
        </w:rPr>
        <w:t>in requirements for</w:t>
      </w:r>
      <w:r w:rsidRPr="006767D9">
        <w:rPr>
          <w:b/>
          <w:bCs/>
          <w:i/>
          <w:iCs/>
          <w:lang w:val="en-US"/>
        </w:rPr>
        <w:t xml:space="preserve"> MAC-CE based TCI state switch delay and active TCI state list update</w:t>
      </w:r>
      <w:r>
        <w:rPr>
          <w:b/>
          <w:bCs/>
          <w:i/>
          <w:iCs/>
          <w:lang w:val="en-US"/>
        </w:rPr>
        <w:t>.</w:t>
      </w:r>
    </w:p>
    <w:p w14:paraId="6B5A45C1" w14:textId="77777777" w:rsidR="00A32C07" w:rsidRDefault="00A32C07" w:rsidP="00A32C07">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No UE </w:t>
      </w:r>
      <w:proofErr w:type="spellStart"/>
      <w:r>
        <w:rPr>
          <w:b/>
          <w:bCs/>
          <w:i/>
          <w:iCs/>
          <w:lang w:val="en-US"/>
        </w:rPr>
        <w:t>behviour</w:t>
      </w:r>
      <w:proofErr w:type="spellEnd"/>
      <w:r>
        <w:rPr>
          <w:b/>
          <w:bCs/>
          <w:i/>
          <w:iCs/>
          <w:lang w:val="en-US"/>
        </w:rPr>
        <w:t xml:space="preserve"> is defined when UE cannot receive dual TCI states simultaneously. It is up to NW implementation to handle the failure.</w:t>
      </w:r>
    </w:p>
    <w:p w14:paraId="76864CB7" w14:textId="77777777" w:rsidR="00A32C07" w:rsidRDefault="00A32C07" w:rsidP="00A32C07">
      <w:pPr>
        <w:rPr>
          <w:b/>
          <w:bCs/>
          <w:i/>
          <w:iCs/>
          <w:lang w:val="en-US"/>
        </w:rPr>
      </w:pPr>
      <w:r w:rsidRPr="006138DA">
        <w:rPr>
          <w:b/>
          <w:bCs/>
          <w:i/>
          <w:iCs/>
          <w:lang w:val="en-US"/>
        </w:rPr>
        <w:lastRenderedPageBreak/>
        <w:t xml:space="preserve">Proposal </w:t>
      </w:r>
      <w:r>
        <w:rPr>
          <w:b/>
          <w:bCs/>
          <w:i/>
          <w:iCs/>
          <w:lang w:val="en-US"/>
        </w:rPr>
        <w:t>3</w:t>
      </w:r>
      <w:r w:rsidRPr="006138DA">
        <w:rPr>
          <w:b/>
          <w:bCs/>
          <w:i/>
          <w:iCs/>
          <w:lang w:val="en-US"/>
        </w:rPr>
        <w:t>:</w:t>
      </w:r>
      <w:r>
        <w:rPr>
          <w:b/>
          <w:bCs/>
          <w:i/>
          <w:iCs/>
          <w:lang w:val="en-US"/>
        </w:rPr>
        <w:t xml:space="preserve"> The switch delay can be reduced by skipping T/F tracking f</w:t>
      </w:r>
      <w:r w:rsidRPr="0084673D">
        <w:rPr>
          <w:b/>
          <w:bCs/>
          <w:i/>
          <w:iCs/>
          <w:lang w:val="en-US"/>
        </w:rPr>
        <w:t>or the case from dual TCI to single TCI state switch when the target TCI is one of the source TCIs</w:t>
      </w:r>
      <w:r>
        <w:rPr>
          <w:b/>
          <w:bCs/>
          <w:i/>
          <w:iCs/>
          <w:lang w:val="en-US"/>
        </w:rPr>
        <w:t xml:space="preserve"> and it is not in the active TCI state list for PDSCH.</w:t>
      </w:r>
    </w:p>
    <w:p w14:paraId="7CCE7EA5" w14:textId="77777777" w:rsidR="00BB748A" w:rsidRDefault="00BB748A" w:rsidP="00BB748A">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w:t>
      </w:r>
      <w:r w:rsidRPr="00AF6327">
        <w:rPr>
          <w:b/>
          <w:bCs/>
          <w:i/>
          <w:iCs/>
          <w:lang w:val="en-US"/>
        </w:rPr>
        <w:t xml:space="preserve">or MAC-CE based PDCCH TCI state switch for s-DCI PDCCH repetition, the </w:t>
      </w:r>
      <w:r>
        <w:rPr>
          <w:b/>
          <w:bCs/>
          <w:i/>
          <w:iCs/>
          <w:lang w:val="en-US"/>
        </w:rPr>
        <w:t xml:space="preserve">legacy delay requirements apply if target dual TCI states are in the active TCI state list or if </w:t>
      </w:r>
      <w:proofErr w:type="spellStart"/>
      <w:r w:rsidRPr="00EA73EB">
        <w:rPr>
          <w:b/>
          <w:bCs/>
          <w:i/>
          <w:iCs/>
          <w:lang w:val="en-US"/>
        </w:rPr>
        <w:t>T</w:t>
      </w:r>
      <w:r w:rsidRPr="00EA73EB">
        <w:rPr>
          <w:b/>
          <w:bCs/>
          <w:i/>
          <w:iCs/>
          <w:vertAlign w:val="subscript"/>
          <w:lang w:val="en-US"/>
        </w:rPr>
        <w:t>first_SSB</w:t>
      </w:r>
      <w:proofErr w:type="spellEnd"/>
      <w:r w:rsidRPr="00EA73EB">
        <w:rPr>
          <w:b/>
          <w:bCs/>
          <w:i/>
          <w:iCs/>
          <w:lang w:val="en-US"/>
        </w:rPr>
        <w:t xml:space="preserve"> is longer than</w:t>
      </w:r>
      <w:r>
        <w:rPr>
          <w:b/>
          <w:bCs/>
          <w:i/>
          <w:iCs/>
          <w:lang w:val="en-US"/>
        </w:rPr>
        <w:t xml:space="preserve"> [250]us when T/F tracking is needed, where</w:t>
      </w:r>
      <w:r w:rsidRPr="00A65351">
        <w:rPr>
          <w:lang w:val="en-US"/>
        </w:rPr>
        <w:t xml:space="preserve"> </w:t>
      </w:r>
      <w:proofErr w:type="spellStart"/>
      <w:r w:rsidRPr="00A65351">
        <w:rPr>
          <w:b/>
          <w:bCs/>
          <w:i/>
          <w:iCs/>
          <w:lang w:val="en-US"/>
        </w:rPr>
        <w:t>T</w:t>
      </w:r>
      <w:r w:rsidRPr="00A65351">
        <w:rPr>
          <w:b/>
          <w:bCs/>
          <w:i/>
          <w:iCs/>
          <w:vertAlign w:val="subscript"/>
          <w:lang w:val="en-US"/>
        </w:rPr>
        <w:t>first_SSB</w:t>
      </w:r>
      <w:proofErr w:type="spellEnd"/>
      <w:r w:rsidRPr="00A65351">
        <w:rPr>
          <w:b/>
          <w:bCs/>
          <w:i/>
          <w:iCs/>
          <w:lang w:val="en-US"/>
        </w:rPr>
        <w:t xml:space="preserve"> </w:t>
      </w:r>
      <w:r>
        <w:rPr>
          <w:b/>
          <w:bCs/>
          <w:i/>
          <w:iCs/>
          <w:lang w:val="en-US"/>
        </w:rPr>
        <w:t>is</w:t>
      </w:r>
      <w:r w:rsidRPr="00A65351">
        <w:rPr>
          <w:b/>
          <w:bCs/>
          <w:i/>
          <w:iCs/>
          <w:lang w:val="en-US"/>
        </w:rPr>
        <w:t xml:space="preserve"> the shorter one between </w:t>
      </w:r>
      <w:r w:rsidRPr="00A65351">
        <w:rPr>
          <w:b/>
          <w:bCs/>
          <w:i/>
          <w:iCs/>
          <w:sz w:val="18"/>
          <w:szCs w:val="18"/>
        </w:rPr>
        <w:t>T</w:t>
      </w:r>
      <w:r w:rsidRPr="00A65351">
        <w:rPr>
          <w:b/>
          <w:bCs/>
          <w:i/>
          <w:iCs/>
          <w:sz w:val="18"/>
          <w:szCs w:val="18"/>
          <w:vertAlign w:val="subscript"/>
        </w:rPr>
        <w:t xml:space="preserve">first-SSB1 </w:t>
      </w:r>
      <w:r w:rsidRPr="00A65351">
        <w:rPr>
          <w:b/>
          <w:bCs/>
          <w:i/>
          <w:iCs/>
          <w:sz w:val="18"/>
          <w:szCs w:val="18"/>
        </w:rPr>
        <w:t xml:space="preserve">and </w:t>
      </w:r>
      <w:r w:rsidRPr="00A65351">
        <w:rPr>
          <w:b/>
          <w:bCs/>
          <w:i/>
          <w:iCs/>
          <w:lang w:val="en-US"/>
        </w:rPr>
        <w:t>T</w:t>
      </w:r>
      <w:r w:rsidRPr="00A65351">
        <w:rPr>
          <w:b/>
          <w:bCs/>
          <w:i/>
          <w:iCs/>
          <w:vertAlign w:val="subscript"/>
          <w:lang w:val="en-US"/>
        </w:rPr>
        <w:t>first_SSB2</w:t>
      </w:r>
      <w:r>
        <w:rPr>
          <w:b/>
          <w:bCs/>
          <w:i/>
          <w:iCs/>
          <w:lang w:val="en-US"/>
        </w:rPr>
        <w:t xml:space="preserve">. Otherwise, </w:t>
      </w:r>
      <w:r w:rsidRPr="00AF6327">
        <w:rPr>
          <w:b/>
          <w:bCs/>
          <w:i/>
          <w:iCs/>
          <w:lang w:val="en-US"/>
        </w:rPr>
        <w:t>[250]us additional delay</w:t>
      </w:r>
      <w:r>
        <w:rPr>
          <w:b/>
          <w:bCs/>
          <w:i/>
          <w:iCs/>
          <w:lang w:val="en-US"/>
        </w:rPr>
        <w:t xml:space="preserve"> is considered.</w:t>
      </w:r>
    </w:p>
    <w:p w14:paraId="1E7F1432" w14:textId="30B9A626" w:rsidR="00A32C07" w:rsidRDefault="00A32C07" w:rsidP="00A32C07">
      <w:pPr>
        <w:rPr>
          <w:b/>
          <w:bCs/>
          <w:i/>
          <w:iCs/>
          <w:lang w:val="en-US"/>
        </w:rPr>
      </w:pPr>
      <w:r w:rsidRPr="006138DA">
        <w:rPr>
          <w:b/>
          <w:bCs/>
          <w:i/>
          <w:iCs/>
          <w:lang w:val="en-US"/>
        </w:rPr>
        <w:t xml:space="preserve">Proposal </w:t>
      </w:r>
      <w:r>
        <w:rPr>
          <w:b/>
          <w:bCs/>
          <w:i/>
          <w:iCs/>
          <w:lang w:val="en-US"/>
        </w:rPr>
        <w:t>5</w:t>
      </w:r>
      <w:r w:rsidRPr="006138DA">
        <w:rPr>
          <w:b/>
          <w:bCs/>
          <w:i/>
          <w:iCs/>
          <w:lang w:val="en-US"/>
        </w:rPr>
        <w:t>:</w:t>
      </w:r>
      <w:r w:rsidRPr="00676B21">
        <w:rPr>
          <w:b/>
          <w:bCs/>
          <w:i/>
          <w:iCs/>
          <w:lang w:val="en-US"/>
        </w:rPr>
        <w:t xml:space="preserve"> </w:t>
      </w:r>
      <w:r w:rsidRPr="00676B21">
        <w:rPr>
          <w:b/>
          <w:bCs/>
          <w:i/>
          <w:iCs/>
        </w:rPr>
        <w:t>For MAC-CE based PDCCH TCI state switch for m-DCI scenario, reusing legacy requirements for MAC-CE based PDCCH TCI state switch and it applies per TRP</w:t>
      </w:r>
      <w:r>
        <w:rPr>
          <w:b/>
          <w:bCs/>
          <w:i/>
          <w:iCs/>
          <w:lang w:val="en-US"/>
        </w:rPr>
        <w:t>.</w:t>
      </w:r>
    </w:p>
    <w:p w14:paraId="028C0E9C" w14:textId="77777777" w:rsidR="00A32C07" w:rsidRDefault="00A32C07" w:rsidP="00A32C07">
      <w:pPr>
        <w:rPr>
          <w:b/>
          <w:bCs/>
          <w:i/>
          <w:iCs/>
          <w:lang w:val="en-US"/>
        </w:rPr>
      </w:pPr>
      <w:r w:rsidRPr="006138DA">
        <w:rPr>
          <w:b/>
          <w:bCs/>
          <w:i/>
          <w:iCs/>
          <w:lang w:val="en-US"/>
        </w:rPr>
        <w:t xml:space="preserve">Proposal </w:t>
      </w:r>
      <w:r>
        <w:rPr>
          <w:b/>
          <w:bCs/>
          <w:i/>
          <w:iCs/>
          <w:lang w:val="en-US"/>
        </w:rPr>
        <w:t>6</w:t>
      </w:r>
      <w:r w:rsidRPr="006138DA">
        <w:rPr>
          <w:b/>
          <w:bCs/>
          <w:i/>
          <w:iCs/>
          <w:lang w:val="en-US"/>
        </w:rPr>
        <w:t>:</w:t>
      </w:r>
      <w:r w:rsidRPr="00676B21">
        <w:rPr>
          <w:b/>
          <w:bCs/>
          <w:i/>
          <w:iCs/>
          <w:lang w:val="en-US"/>
        </w:rPr>
        <w:t xml:space="preserve"> </w:t>
      </w:r>
      <w:r w:rsidRPr="00AE7795">
        <w:rPr>
          <w:b/>
          <w:bCs/>
          <w:i/>
          <w:iCs/>
        </w:rPr>
        <w:t xml:space="preserve">Reuse Re-16 requirements for s-DCI based </w:t>
      </w:r>
      <w:r>
        <w:rPr>
          <w:b/>
          <w:bCs/>
          <w:i/>
          <w:iCs/>
        </w:rPr>
        <w:t>dual</w:t>
      </w:r>
      <w:r w:rsidRPr="00AE7795">
        <w:rPr>
          <w:b/>
          <w:bCs/>
          <w:i/>
          <w:iCs/>
        </w:rPr>
        <w:t xml:space="preserve"> TCI state</w:t>
      </w:r>
      <w:r>
        <w:rPr>
          <w:b/>
          <w:bCs/>
          <w:i/>
          <w:iCs/>
        </w:rPr>
        <w:t>s</w:t>
      </w:r>
      <w:r w:rsidRPr="00AE7795">
        <w:rPr>
          <w:b/>
          <w:bCs/>
          <w:i/>
          <w:iCs/>
        </w:rPr>
        <w:t xml:space="preserve"> switch</w:t>
      </w:r>
      <w:r>
        <w:rPr>
          <w:b/>
          <w:bCs/>
          <w:i/>
          <w:iCs/>
          <w:lang w:val="en-US"/>
        </w:rPr>
        <w:t>.</w:t>
      </w:r>
    </w:p>
    <w:p w14:paraId="44309AA5" w14:textId="77777777" w:rsidR="00390D3B" w:rsidRPr="001050A7" w:rsidRDefault="00390D3B" w:rsidP="00390D3B">
      <w:pPr>
        <w:rPr>
          <w:b/>
          <w:bCs/>
          <w:i/>
          <w:iCs/>
        </w:rPr>
      </w:pPr>
      <w:r w:rsidRPr="006138DA">
        <w:rPr>
          <w:b/>
          <w:bCs/>
          <w:i/>
          <w:iCs/>
          <w:lang w:val="en-US"/>
        </w:rPr>
        <w:t xml:space="preserve">Proposal </w:t>
      </w:r>
      <w:r>
        <w:rPr>
          <w:b/>
          <w:bCs/>
          <w:i/>
          <w:iCs/>
          <w:lang w:val="en-US"/>
        </w:rPr>
        <w:t>7</w:t>
      </w:r>
      <w:r w:rsidRPr="006138DA">
        <w:rPr>
          <w:b/>
          <w:bCs/>
          <w:i/>
          <w:iCs/>
          <w:lang w:val="en-US"/>
        </w:rPr>
        <w:t>:</w:t>
      </w:r>
      <w:r w:rsidRPr="00676B21">
        <w:rPr>
          <w:b/>
          <w:bCs/>
          <w:i/>
          <w:iCs/>
          <w:lang w:val="en-US"/>
        </w:rPr>
        <w:t xml:space="preserve"> </w:t>
      </w:r>
      <w:r w:rsidRPr="00C57DE7">
        <w:rPr>
          <w:b/>
          <w:bCs/>
          <w:i/>
          <w:iCs/>
        </w:rPr>
        <w:t xml:space="preserve">No </w:t>
      </w:r>
      <w:r>
        <w:rPr>
          <w:b/>
          <w:bCs/>
          <w:i/>
          <w:iCs/>
        </w:rPr>
        <w:t>restriction</w:t>
      </w:r>
      <w:r w:rsidRPr="00C57DE7">
        <w:rPr>
          <w:b/>
          <w:bCs/>
          <w:i/>
          <w:iCs/>
        </w:rPr>
        <w:t xml:space="preserve"> is needed on </w:t>
      </w:r>
      <w:r w:rsidRPr="001050A7">
        <w:rPr>
          <w:b/>
          <w:bCs/>
          <w:i/>
          <w:iCs/>
        </w:rPr>
        <w:t xml:space="preserve">the reception of two DCIs for indication </w:t>
      </w:r>
      <w:r>
        <w:rPr>
          <w:b/>
          <w:bCs/>
          <w:i/>
          <w:iCs/>
        </w:rPr>
        <w:t xml:space="preserve">of target </w:t>
      </w:r>
      <w:r w:rsidRPr="001050A7">
        <w:rPr>
          <w:b/>
          <w:bCs/>
          <w:i/>
          <w:iCs/>
        </w:rPr>
        <w:t>dual TCI states.</w:t>
      </w:r>
      <w:r>
        <w:rPr>
          <w:b/>
          <w:bCs/>
          <w:i/>
          <w:iCs/>
        </w:rPr>
        <w:t xml:space="preserve"> It is up to NW implementation to guarantee that the scheduled PDSCHs could be received by UE.</w:t>
      </w:r>
    </w:p>
    <w:p w14:paraId="0D19D5BC" w14:textId="77777777" w:rsidR="00A32C07" w:rsidRDefault="00A32C07" w:rsidP="00A32C07">
      <w:pPr>
        <w:rPr>
          <w:b/>
          <w:bCs/>
          <w:i/>
          <w:iCs/>
          <w:lang w:val="en-US"/>
        </w:rPr>
      </w:pPr>
      <w:r w:rsidRPr="006138DA">
        <w:rPr>
          <w:b/>
          <w:bCs/>
          <w:i/>
          <w:iCs/>
          <w:lang w:val="en-US"/>
        </w:rPr>
        <w:t xml:space="preserve">Proposal </w:t>
      </w:r>
      <w:r>
        <w:rPr>
          <w:b/>
          <w:bCs/>
          <w:i/>
          <w:iCs/>
          <w:lang w:val="en-US"/>
        </w:rPr>
        <w:t>8</w:t>
      </w:r>
      <w:r w:rsidRPr="006138DA">
        <w:rPr>
          <w:b/>
          <w:bCs/>
          <w:i/>
          <w:iCs/>
          <w:lang w:val="en-US"/>
        </w:rPr>
        <w:t>:</w:t>
      </w:r>
      <w:r w:rsidRPr="00676B21">
        <w:rPr>
          <w:b/>
          <w:bCs/>
          <w:i/>
          <w:iCs/>
          <w:lang w:val="en-US"/>
        </w:rPr>
        <w:t xml:space="preserve"> </w:t>
      </w:r>
      <w:r w:rsidRPr="00AE7795">
        <w:rPr>
          <w:b/>
          <w:bCs/>
          <w:i/>
          <w:iCs/>
        </w:rPr>
        <w:t xml:space="preserve">Reuse Re-16 requirements for </w:t>
      </w:r>
      <w:r>
        <w:rPr>
          <w:b/>
          <w:bCs/>
          <w:i/>
          <w:iCs/>
        </w:rPr>
        <w:t>m</w:t>
      </w:r>
      <w:r w:rsidRPr="00AE7795">
        <w:rPr>
          <w:b/>
          <w:bCs/>
          <w:i/>
          <w:iCs/>
        </w:rPr>
        <w:t xml:space="preserve">-DCI based </w:t>
      </w:r>
      <w:r>
        <w:rPr>
          <w:b/>
          <w:bCs/>
          <w:i/>
          <w:iCs/>
        </w:rPr>
        <w:t>dual</w:t>
      </w:r>
      <w:r w:rsidRPr="00AE7795">
        <w:rPr>
          <w:b/>
          <w:bCs/>
          <w:i/>
          <w:iCs/>
        </w:rPr>
        <w:t xml:space="preserve"> TCI state</w:t>
      </w:r>
      <w:r>
        <w:rPr>
          <w:b/>
          <w:bCs/>
          <w:i/>
          <w:iCs/>
        </w:rPr>
        <w:t>s</w:t>
      </w:r>
      <w:r w:rsidRPr="00AE7795">
        <w:rPr>
          <w:b/>
          <w:bCs/>
          <w:i/>
          <w:iCs/>
        </w:rPr>
        <w:t xml:space="preserve"> switch</w:t>
      </w:r>
      <w:r>
        <w:rPr>
          <w:b/>
          <w:bCs/>
          <w:i/>
          <w:iCs/>
          <w:lang w:val="en-US"/>
        </w:rPr>
        <w:t>.</w:t>
      </w:r>
    </w:p>
    <w:p w14:paraId="1A8C7289" w14:textId="77777777" w:rsidR="00322E14" w:rsidRDefault="00322E14" w:rsidP="00322E14">
      <w:pPr>
        <w:rPr>
          <w:b/>
          <w:bCs/>
          <w:i/>
          <w:iCs/>
          <w:lang w:val="en-US"/>
        </w:rPr>
      </w:pPr>
      <w:r w:rsidRPr="00380F7E">
        <w:rPr>
          <w:b/>
          <w:bCs/>
          <w:i/>
          <w:iCs/>
          <w:lang w:val="en-US"/>
        </w:rPr>
        <w:t xml:space="preserve">Proposal </w:t>
      </w:r>
      <w:r>
        <w:rPr>
          <w:b/>
          <w:bCs/>
          <w:i/>
          <w:iCs/>
          <w:lang w:val="en-US"/>
        </w:rPr>
        <w:t>9</w:t>
      </w:r>
      <w:r w:rsidRPr="00380F7E">
        <w:rPr>
          <w:b/>
          <w:bCs/>
          <w:i/>
          <w:iCs/>
          <w:lang w:val="en-US"/>
        </w:rPr>
        <w:t xml:space="preserve">: </w:t>
      </w:r>
      <w:r>
        <w:rPr>
          <w:b/>
          <w:bCs/>
          <w:i/>
          <w:iCs/>
          <w:lang w:val="en-US"/>
        </w:rPr>
        <w:t xml:space="preserve">Existing </w:t>
      </w:r>
      <w:r w:rsidRPr="00380F7E">
        <w:rPr>
          <w:b/>
          <w:bCs/>
          <w:i/>
          <w:iCs/>
          <w:lang w:val="en-US"/>
        </w:rPr>
        <w:t xml:space="preserve">RRC </w:t>
      </w:r>
      <w:r>
        <w:rPr>
          <w:b/>
          <w:bCs/>
          <w:i/>
          <w:iCs/>
          <w:lang w:val="en-US"/>
        </w:rPr>
        <w:t xml:space="preserve">based </w:t>
      </w:r>
      <w:r w:rsidRPr="00380F7E">
        <w:rPr>
          <w:b/>
          <w:bCs/>
          <w:i/>
          <w:iCs/>
          <w:lang w:val="en-US"/>
        </w:rPr>
        <w:t>TCI state</w:t>
      </w:r>
      <w:r>
        <w:rPr>
          <w:b/>
          <w:bCs/>
          <w:i/>
          <w:iCs/>
          <w:lang w:val="en-US"/>
        </w:rPr>
        <w:t xml:space="preserve"> switch delay requirements are reused with additional clarification that it applies to multi-DCI multi-TRP scenario.</w:t>
      </w:r>
    </w:p>
    <w:p w14:paraId="38012D0C" w14:textId="77777777" w:rsidR="00A32C07" w:rsidRPr="0000412C" w:rsidRDefault="00A32C07" w:rsidP="00A32C07">
      <w:pPr>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R</w:t>
      </w:r>
      <w:r w:rsidRPr="0000412C">
        <w:rPr>
          <w:b/>
          <w:bCs/>
          <w:i/>
          <w:iCs/>
          <w:lang w:val="en-US"/>
        </w:rPr>
        <w:t>equirements for MAC-CE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PDCCH reception</w:t>
      </w:r>
      <w:r w:rsidRPr="0000412C">
        <w:rPr>
          <w:b/>
          <w:bCs/>
          <w:i/>
          <w:iCs/>
          <w:lang w:val="en-US"/>
        </w:rPr>
        <w:t xml:space="preserve"> are</w:t>
      </w:r>
      <w:r>
        <w:rPr>
          <w:b/>
          <w:bCs/>
          <w:i/>
          <w:iCs/>
          <w:lang w:val="en-US"/>
        </w:rPr>
        <w:t xml:space="preserve"> also</w:t>
      </w:r>
      <w:r w:rsidRPr="0000412C">
        <w:rPr>
          <w:b/>
          <w:bCs/>
          <w:i/>
          <w:iCs/>
          <w:lang w:val="en-US"/>
        </w:rPr>
        <w:t xml:space="preserve"> defined for </w:t>
      </w:r>
      <w:r>
        <w:rPr>
          <w:b/>
          <w:bCs/>
          <w:i/>
          <w:iCs/>
          <w:lang w:val="en-US"/>
        </w:rPr>
        <w:t>unknown + unknown case.</w:t>
      </w:r>
    </w:p>
    <w:p w14:paraId="2893359E" w14:textId="77777777" w:rsidR="00A32C07" w:rsidRPr="0000412C" w:rsidRDefault="00A32C07" w:rsidP="00A32C07">
      <w:pPr>
        <w:rPr>
          <w:b/>
          <w:bCs/>
          <w:i/>
          <w:iCs/>
          <w:lang w:val="en-US"/>
        </w:rPr>
      </w:pPr>
      <w:r w:rsidRPr="006138DA">
        <w:rPr>
          <w:b/>
          <w:bCs/>
          <w:i/>
          <w:iCs/>
          <w:lang w:val="en-US"/>
        </w:rPr>
        <w:t xml:space="preserve">Proposal </w:t>
      </w:r>
      <w:r>
        <w:rPr>
          <w:b/>
          <w:bCs/>
          <w:i/>
          <w:iCs/>
          <w:lang w:val="en-US"/>
        </w:rPr>
        <w:t>11</w:t>
      </w:r>
      <w:r w:rsidRPr="006138DA">
        <w:rPr>
          <w:b/>
          <w:bCs/>
          <w:i/>
          <w:iCs/>
          <w:lang w:val="en-US"/>
        </w:rPr>
        <w:t>:</w:t>
      </w:r>
      <w:r>
        <w:rPr>
          <w:b/>
          <w:bCs/>
          <w:i/>
          <w:iCs/>
          <w:lang w:val="en-US"/>
        </w:rPr>
        <w:t xml:space="preserve"> New requirements for active TCI state list update are only applicable for s-DCI based multi-TRP scenario.</w:t>
      </w:r>
    </w:p>
    <w:p w14:paraId="5EF01C88" w14:textId="77777777" w:rsidR="00ED625E" w:rsidRPr="00A32C07" w:rsidRDefault="00ED625E"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33CF0E48" w14:textId="3C346F3F" w:rsidR="002446F0" w:rsidRPr="00A27AF5" w:rsidRDefault="002446F0" w:rsidP="002446F0">
      <w:pPr>
        <w:pStyle w:val="a3"/>
        <w:numPr>
          <w:ilvl w:val="0"/>
          <w:numId w:val="24"/>
        </w:numPr>
        <w:spacing w:before="240" w:after="0"/>
        <w:rPr>
          <w:szCs w:val="22"/>
        </w:rPr>
      </w:pPr>
      <w:r w:rsidRPr="00A7687A">
        <w:rPr>
          <w:szCs w:val="22"/>
        </w:rPr>
        <w:t>R4-23</w:t>
      </w:r>
      <w:r w:rsidR="00A51F54">
        <w:rPr>
          <w:szCs w:val="22"/>
        </w:rPr>
        <w:t>10047</w:t>
      </w:r>
      <w:r w:rsidRPr="00A7687A">
        <w:rPr>
          <w:szCs w:val="22"/>
        </w:rPr>
        <w:tab/>
        <w:t>WF on NR FR2 multi-Rx chain DL reception RRM requirements (part 2)</w:t>
      </w:r>
      <w:r>
        <w:rPr>
          <w:szCs w:val="22"/>
        </w:rPr>
        <w:t>,</w:t>
      </w:r>
      <w:r w:rsidRPr="00A7687A">
        <w:rPr>
          <w:szCs w:val="22"/>
        </w:rPr>
        <w:t xml:space="preserve"> Ericsson</w:t>
      </w:r>
    </w:p>
    <w:sectPr w:rsidR="002446F0" w:rsidRPr="00A27AF5">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BDE8" w14:textId="77777777" w:rsidR="000028DF" w:rsidRDefault="000028DF">
      <w:pPr>
        <w:spacing w:after="0"/>
      </w:pPr>
      <w:r>
        <w:separator/>
      </w:r>
    </w:p>
  </w:endnote>
  <w:endnote w:type="continuationSeparator" w:id="0">
    <w:p w14:paraId="15BBA78E" w14:textId="77777777" w:rsidR="000028DF" w:rsidRDefault="000028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99592" w14:textId="77777777" w:rsidR="000028DF" w:rsidRDefault="000028DF">
      <w:pPr>
        <w:spacing w:after="0"/>
      </w:pPr>
      <w:r>
        <w:separator/>
      </w:r>
    </w:p>
  </w:footnote>
  <w:footnote w:type="continuationSeparator" w:id="0">
    <w:p w14:paraId="00E461EE" w14:textId="77777777" w:rsidR="000028DF" w:rsidRDefault="000028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2"/>
  </w:num>
  <w:num w:numId="22" w16cid:durableId="53436028">
    <w:abstractNumId w:val="26"/>
  </w:num>
  <w:num w:numId="23" w16cid:durableId="1345088911">
    <w:abstractNumId w:val="37"/>
  </w:num>
  <w:num w:numId="24" w16cid:durableId="1354380123">
    <w:abstractNumId w:val="21"/>
  </w:num>
  <w:num w:numId="25" w16cid:durableId="131951049">
    <w:abstractNumId w:val="28"/>
  </w:num>
  <w:num w:numId="26" w16cid:durableId="1360202473">
    <w:abstractNumId w:val="27"/>
  </w:num>
  <w:num w:numId="27" w16cid:durableId="644241137">
    <w:abstractNumId w:val="24"/>
  </w:num>
  <w:num w:numId="28" w16cid:durableId="193928332">
    <w:abstractNumId w:val="31"/>
  </w:num>
  <w:num w:numId="29" w16cid:durableId="1289777830">
    <w:abstractNumId w:val="23"/>
  </w:num>
  <w:num w:numId="30" w16cid:durableId="817916767">
    <w:abstractNumId w:val="22"/>
  </w:num>
  <w:num w:numId="31" w16cid:durableId="1099642387">
    <w:abstractNumId w:val="25"/>
  </w:num>
  <w:num w:numId="32" w16cid:durableId="1995136202">
    <w:abstractNumId w:val="35"/>
  </w:num>
  <w:num w:numId="33" w16cid:durableId="1860199415">
    <w:abstractNumId w:val="33"/>
  </w:num>
  <w:num w:numId="34" w16cid:durableId="606153828">
    <w:abstractNumId w:val="34"/>
  </w:num>
  <w:num w:numId="35" w16cid:durableId="914242228">
    <w:abstractNumId w:val="29"/>
  </w:num>
  <w:num w:numId="36" w16cid:durableId="1958830396">
    <w:abstractNumId w:val="36"/>
  </w:num>
  <w:num w:numId="37" w16cid:durableId="1612129518">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8DF"/>
    <w:rsid w:val="00002AAF"/>
    <w:rsid w:val="0000412C"/>
    <w:rsid w:val="0000484F"/>
    <w:rsid w:val="00004D02"/>
    <w:rsid w:val="0000556F"/>
    <w:rsid w:val="00006056"/>
    <w:rsid w:val="0000692A"/>
    <w:rsid w:val="000075C3"/>
    <w:rsid w:val="00007D7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7F3"/>
    <w:rsid w:val="00040D2D"/>
    <w:rsid w:val="0004105F"/>
    <w:rsid w:val="0004158C"/>
    <w:rsid w:val="00041873"/>
    <w:rsid w:val="00041A13"/>
    <w:rsid w:val="00042C3F"/>
    <w:rsid w:val="00044131"/>
    <w:rsid w:val="00045F31"/>
    <w:rsid w:val="000466D9"/>
    <w:rsid w:val="0004736B"/>
    <w:rsid w:val="00050432"/>
    <w:rsid w:val="00050FCB"/>
    <w:rsid w:val="0005211B"/>
    <w:rsid w:val="00053212"/>
    <w:rsid w:val="000557C6"/>
    <w:rsid w:val="00061D80"/>
    <w:rsid w:val="00062173"/>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7D5"/>
    <w:rsid w:val="00076868"/>
    <w:rsid w:val="00076D61"/>
    <w:rsid w:val="00076E28"/>
    <w:rsid w:val="00077D2F"/>
    <w:rsid w:val="0008083A"/>
    <w:rsid w:val="00082D43"/>
    <w:rsid w:val="00082EB2"/>
    <w:rsid w:val="000848CB"/>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3CD2"/>
    <w:rsid w:val="000C3DB1"/>
    <w:rsid w:val="000C3FA3"/>
    <w:rsid w:val="000C4006"/>
    <w:rsid w:val="000C54FB"/>
    <w:rsid w:val="000C59D3"/>
    <w:rsid w:val="000C5F0B"/>
    <w:rsid w:val="000D032D"/>
    <w:rsid w:val="000D1232"/>
    <w:rsid w:val="000D142F"/>
    <w:rsid w:val="000D1476"/>
    <w:rsid w:val="000D2820"/>
    <w:rsid w:val="000D367D"/>
    <w:rsid w:val="000D3E9E"/>
    <w:rsid w:val="000D470E"/>
    <w:rsid w:val="000D47D8"/>
    <w:rsid w:val="000D4E7D"/>
    <w:rsid w:val="000D5A65"/>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5958"/>
    <w:rsid w:val="000F6118"/>
    <w:rsid w:val="000F743C"/>
    <w:rsid w:val="000F766B"/>
    <w:rsid w:val="000F7CAE"/>
    <w:rsid w:val="00100FB2"/>
    <w:rsid w:val="00101741"/>
    <w:rsid w:val="001020F4"/>
    <w:rsid w:val="00103B41"/>
    <w:rsid w:val="00103FBC"/>
    <w:rsid w:val="001043CD"/>
    <w:rsid w:val="00104A01"/>
    <w:rsid w:val="001050A7"/>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52BE"/>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2843"/>
    <w:rsid w:val="00183CFD"/>
    <w:rsid w:val="001844A0"/>
    <w:rsid w:val="00184D75"/>
    <w:rsid w:val="00184DFA"/>
    <w:rsid w:val="00186EA0"/>
    <w:rsid w:val="00190211"/>
    <w:rsid w:val="0019038B"/>
    <w:rsid w:val="001914DA"/>
    <w:rsid w:val="00191669"/>
    <w:rsid w:val="001917F1"/>
    <w:rsid w:val="00191CD4"/>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DC"/>
    <w:rsid w:val="001C27F8"/>
    <w:rsid w:val="001C2A52"/>
    <w:rsid w:val="001C3A2A"/>
    <w:rsid w:val="001C3E48"/>
    <w:rsid w:val="001C4283"/>
    <w:rsid w:val="001C43BF"/>
    <w:rsid w:val="001C5141"/>
    <w:rsid w:val="001C5E09"/>
    <w:rsid w:val="001C6151"/>
    <w:rsid w:val="001C627B"/>
    <w:rsid w:val="001C7FF3"/>
    <w:rsid w:val="001D043F"/>
    <w:rsid w:val="001D183B"/>
    <w:rsid w:val="001D22D9"/>
    <w:rsid w:val="001D22FF"/>
    <w:rsid w:val="001D289C"/>
    <w:rsid w:val="001D3045"/>
    <w:rsid w:val="001D64DD"/>
    <w:rsid w:val="001E01BD"/>
    <w:rsid w:val="001E07EF"/>
    <w:rsid w:val="001E1064"/>
    <w:rsid w:val="001E1489"/>
    <w:rsid w:val="001E2B3E"/>
    <w:rsid w:val="001E314E"/>
    <w:rsid w:val="001E34D9"/>
    <w:rsid w:val="001E3A08"/>
    <w:rsid w:val="001E458E"/>
    <w:rsid w:val="001E4BA9"/>
    <w:rsid w:val="001E64D0"/>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68E"/>
    <w:rsid w:val="00223B29"/>
    <w:rsid w:val="00223C89"/>
    <w:rsid w:val="00224B1A"/>
    <w:rsid w:val="00224CD9"/>
    <w:rsid w:val="00225450"/>
    <w:rsid w:val="002255E9"/>
    <w:rsid w:val="00225B34"/>
    <w:rsid w:val="00226D37"/>
    <w:rsid w:val="00227099"/>
    <w:rsid w:val="00227E84"/>
    <w:rsid w:val="0023052F"/>
    <w:rsid w:val="002309F0"/>
    <w:rsid w:val="00231697"/>
    <w:rsid w:val="002329CF"/>
    <w:rsid w:val="00232AE3"/>
    <w:rsid w:val="00232B33"/>
    <w:rsid w:val="00234426"/>
    <w:rsid w:val="00234DC7"/>
    <w:rsid w:val="00235929"/>
    <w:rsid w:val="00235C72"/>
    <w:rsid w:val="00236A3D"/>
    <w:rsid w:val="00236AB7"/>
    <w:rsid w:val="00237F07"/>
    <w:rsid w:val="0024387D"/>
    <w:rsid w:val="002446F0"/>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3A2B"/>
    <w:rsid w:val="0026469E"/>
    <w:rsid w:val="00264DB0"/>
    <w:rsid w:val="002651AF"/>
    <w:rsid w:val="002665CA"/>
    <w:rsid w:val="0026787E"/>
    <w:rsid w:val="002679D1"/>
    <w:rsid w:val="00267E30"/>
    <w:rsid w:val="002718BA"/>
    <w:rsid w:val="00271DC7"/>
    <w:rsid w:val="00273D45"/>
    <w:rsid w:val="00274325"/>
    <w:rsid w:val="0027457A"/>
    <w:rsid w:val="00275218"/>
    <w:rsid w:val="0027694E"/>
    <w:rsid w:val="00276993"/>
    <w:rsid w:val="0027752A"/>
    <w:rsid w:val="0028115C"/>
    <w:rsid w:val="00281625"/>
    <w:rsid w:val="00282ADF"/>
    <w:rsid w:val="00282D6B"/>
    <w:rsid w:val="002837A8"/>
    <w:rsid w:val="002865E1"/>
    <w:rsid w:val="00287E64"/>
    <w:rsid w:val="00287FBA"/>
    <w:rsid w:val="00290532"/>
    <w:rsid w:val="0029085C"/>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51"/>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37"/>
    <w:rsid w:val="002B56B3"/>
    <w:rsid w:val="002B727E"/>
    <w:rsid w:val="002C01C5"/>
    <w:rsid w:val="002C070D"/>
    <w:rsid w:val="002C0E7F"/>
    <w:rsid w:val="002C1B24"/>
    <w:rsid w:val="002C307B"/>
    <w:rsid w:val="002C30C5"/>
    <w:rsid w:val="002C336B"/>
    <w:rsid w:val="002C3CD5"/>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016"/>
    <w:rsid w:val="002E5EE6"/>
    <w:rsid w:val="002E6857"/>
    <w:rsid w:val="002E7CB8"/>
    <w:rsid w:val="002F0309"/>
    <w:rsid w:val="002F0C62"/>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2E14"/>
    <w:rsid w:val="0032504F"/>
    <w:rsid w:val="003255D5"/>
    <w:rsid w:val="00325FAC"/>
    <w:rsid w:val="00326B07"/>
    <w:rsid w:val="00326F26"/>
    <w:rsid w:val="00327722"/>
    <w:rsid w:val="00327752"/>
    <w:rsid w:val="00330AB5"/>
    <w:rsid w:val="003377C7"/>
    <w:rsid w:val="00340154"/>
    <w:rsid w:val="00341965"/>
    <w:rsid w:val="00342127"/>
    <w:rsid w:val="00343684"/>
    <w:rsid w:val="0034471E"/>
    <w:rsid w:val="00344F9B"/>
    <w:rsid w:val="003469F4"/>
    <w:rsid w:val="00346ABD"/>
    <w:rsid w:val="00350A9A"/>
    <w:rsid w:val="00350C2C"/>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5B7A"/>
    <w:rsid w:val="00366005"/>
    <w:rsid w:val="003664A8"/>
    <w:rsid w:val="0036754B"/>
    <w:rsid w:val="00367B2C"/>
    <w:rsid w:val="00371249"/>
    <w:rsid w:val="003753C6"/>
    <w:rsid w:val="00375B17"/>
    <w:rsid w:val="00375D3C"/>
    <w:rsid w:val="00376734"/>
    <w:rsid w:val="00376B4D"/>
    <w:rsid w:val="00376D20"/>
    <w:rsid w:val="00377021"/>
    <w:rsid w:val="00377555"/>
    <w:rsid w:val="0038060A"/>
    <w:rsid w:val="00380913"/>
    <w:rsid w:val="0038093D"/>
    <w:rsid w:val="003809BA"/>
    <w:rsid w:val="00380F7E"/>
    <w:rsid w:val="003810E5"/>
    <w:rsid w:val="003815D5"/>
    <w:rsid w:val="00381B14"/>
    <w:rsid w:val="00382748"/>
    <w:rsid w:val="00383451"/>
    <w:rsid w:val="003836B0"/>
    <w:rsid w:val="00383DA3"/>
    <w:rsid w:val="0038489E"/>
    <w:rsid w:val="00384AD6"/>
    <w:rsid w:val="003852AB"/>
    <w:rsid w:val="003852B0"/>
    <w:rsid w:val="00390D3B"/>
    <w:rsid w:val="00390D4B"/>
    <w:rsid w:val="00391E7F"/>
    <w:rsid w:val="00391EED"/>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595"/>
    <w:rsid w:val="003E070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841"/>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D64"/>
    <w:rsid w:val="00430E22"/>
    <w:rsid w:val="00433944"/>
    <w:rsid w:val="00434764"/>
    <w:rsid w:val="00435271"/>
    <w:rsid w:val="004352B5"/>
    <w:rsid w:val="004361C4"/>
    <w:rsid w:val="00436E1D"/>
    <w:rsid w:val="00437929"/>
    <w:rsid w:val="00440FCF"/>
    <w:rsid w:val="00441A24"/>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BEC"/>
    <w:rsid w:val="00466E7D"/>
    <w:rsid w:val="00466E8F"/>
    <w:rsid w:val="0046758A"/>
    <w:rsid w:val="00470CAF"/>
    <w:rsid w:val="00471696"/>
    <w:rsid w:val="00473666"/>
    <w:rsid w:val="004739F1"/>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37A"/>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741"/>
    <w:rsid w:val="004A0BDF"/>
    <w:rsid w:val="004A16D4"/>
    <w:rsid w:val="004A2C1F"/>
    <w:rsid w:val="004A3142"/>
    <w:rsid w:val="004A32B6"/>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4B4A"/>
    <w:rsid w:val="004E6512"/>
    <w:rsid w:val="004E6AC5"/>
    <w:rsid w:val="004E773C"/>
    <w:rsid w:val="004F0A6B"/>
    <w:rsid w:val="004F0D5A"/>
    <w:rsid w:val="004F141E"/>
    <w:rsid w:val="004F2CEE"/>
    <w:rsid w:val="004F3091"/>
    <w:rsid w:val="004F37A9"/>
    <w:rsid w:val="004F456F"/>
    <w:rsid w:val="004F475A"/>
    <w:rsid w:val="004F4A52"/>
    <w:rsid w:val="004F5774"/>
    <w:rsid w:val="004F5983"/>
    <w:rsid w:val="004F758E"/>
    <w:rsid w:val="0050024A"/>
    <w:rsid w:val="00500548"/>
    <w:rsid w:val="0050157C"/>
    <w:rsid w:val="00501870"/>
    <w:rsid w:val="00502123"/>
    <w:rsid w:val="00502AC7"/>
    <w:rsid w:val="0050412A"/>
    <w:rsid w:val="00504226"/>
    <w:rsid w:val="00504B7E"/>
    <w:rsid w:val="00505B65"/>
    <w:rsid w:val="00507227"/>
    <w:rsid w:val="00507DDA"/>
    <w:rsid w:val="00511790"/>
    <w:rsid w:val="005121FC"/>
    <w:rsid w:val="0051406B"/>
    <w:rsid w:val="00514D0E"/>
    <w:rsid w:val="005207D3"/>
    <w:rsid w:val="00521420"/>
    <w:rsid w:val="00522A3F"/>
    <w:rsid w:val="00523F88"/>
    <w:rsid w:val="005269AC"/>
    <w:rsid w:val="00526EBE"/>
    <w:rsid w:val="00527F5E"/>
    <w:rsid w:val="00530F57"/>
    <w:rsid w:val="00532002"/>
    <w:rsid w:val="005324D7"/>
    <w:rsid w:val="00532A2C"/>
    <w:rsid w:val="005338F6"/>
    <w:rsid w:val="00534D72"/>
    <w:rsid w:val="00534EF7"/>
    <w:rsid w:val="005378BB"/>
    <w:rsid w:val="005378F3"/>
    <w:rsid w:val="005411B1"/>
    <w:rsid w:val="00541F16"/>
    <w:rsid w:val="005435C6"/>
    <w:rsid w:val="005450AD"/>
    <w:rsid w:val="00547F57"/>
    <w:rsid w:val="005508EB"/>
    <w:rsid w:val="0055206F"/>
    <w:rsid w:val="005541E2"/>
    <w:rsid w:val="00554C3D"/>
    <w:rsid w:val="00555FF3"/>
    <w:rsid w:val="005560AC"/>
    <w:rsid w:val="00562246"/>
    <w:rsid w:val="00562962"/>
    <w:rsid w:val="005629C8"/>
    <w:rsid w:val="00562B6D"/>
    <w:rsid w:val="00562D95"/>
    <w:rsid w:val="00563423"/>
    <w:rsid w:val="00565693"/>
    <w:rsid w:val="00566491"/>
    <w:rsid w:val="0056662E"/>
    <w:rsid w:val="00567691"/>
    <w:rsid w:val="005676E5"/>
    <w:rsid w:val="005702CA"/>
    <w:rsid w:val="00570561"/>
    <w:rsid w:val="00570A26"/>
    <w:rsid w:val="005720FD"/>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6E32"/>
    <w:rsid w:val="0059754B"/>
    <w:rsid w:val="005A000C"/>
    <w:rsid w:val="005A021F"/>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3B8"/>
    <w:rsid w:val="005D3EAA"/>
    <w:rsid w:val="005D44C3"/>
    <w:rsid w:val="005D584E"/>
    <w:rsid w:val="005D60D2"/>
    <w:rsid w:val="005E02C1"/>
    <w:rsid w:val="005E054E"/>
    <w:rsid w:val="005E14D0"/>
    <w:rsid w:val="005E200C"/>
    <w:rsid w:val="005E2B91"/>
    <w:rsid w:val="005E2C1B"/>
    <w:rsid w:val="005E5663"/>
    <w:rsid w:val="005E56D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6AC7"/>
    <w:rsid w:val="005F70C7"/>
    <w:rsid w:val="005F7B0B"/>
    <w:rsid w:val="00600AEB"/>
    <w:rsid w:val="00600F31"/>
    <w:rsid w:val="00601C53"/>
    <w:rsid w:val="00602DC5"/>
    <w:rsid w:val="006036F8"/>
    <w:rsid w:val="00603F19"/>
    <w:rsid w:val="0060558A"/>
    <w:rsid w:val="00607214"/>
    <w:rsid w:val="00607CCD"/>
    <w:rsid w:val="0061203F"/>
    <w:rsid w:val="006127E8"/>
    <w:rsid w:val="00612E38"/>
    <w:rsid w:val="006138DA"/>
    <w:rsid w:val="00614AA3"/>
    <w:rsid w:val="00616688"/>
    <w:rsid w:val="006176E2"/>
    <w:rsid w:val="006201CD"/>
    <w:rsid w:val="00620E11"/>
    <w:rsid w:val="00620EF2"/>
    <w:rsid w:val="006210F3"/>
    <w:rsid w:val="00621B69"/>
    <w:rsid w:val="00621F5E"/>
    <w:rsid w:val="00622190"/>
    <w:rsid w:val="00623734"/>
    <w:rsid w:val="00624203"/>
    <w:rsid w:val="006242D4"/>
    <w:rsid w:val="006244EA"/>
    <w:rsid w:val="00625B03"/>
    <w:rsid w:val="00625C27"/>
    <w:rsid w:val="00626207"/>
    <w:rsid w:val="00626685"/>
    <w:rsid w:val="00626F0F"/>
    <w:rsid w:val="00630ABC"/>
    <w:rsid w:val="00631361"/>
    <w:rsid w:val="00632231"/>
    <w:rsid w:val="0063240C"/>
    <w:rsid w:val="006327D4"/>
    <w:rsid w:val="006339A1"/>
    <w:rsid w:val="0063470E"/>
    <w:rsid w:val="006352C1"/>
    <w:rsid w:val="00635986"/>
    <w:rsid w:val="00637248"/>
    <w:rsid w:val="00641A13"/>
    <w:rsid w:val="00641D8E"/>
    <w:rsid w:val="00642406"/>
    <w:rsid w:val="00643F32"/>
    <w:rsid w:val="00644D51"/>
    <w:rsid w:val="006452EA"/>
    <w:rsid w:val="00646288"/>
    <w:rsid w:val="00647152"/>
    <w:rsid w:val="00650493"/>
    <w:rsid w:val="00650A2E"/>
    <w:rsid w:val="00651B87"/>
    <w:rsid w:val="006534FF"/>
    <w:rsid w:val="006538EF"/>
    <w:rsid w:val="0065472A"/>
    <w:rsid w:val="00656B0B"/>
    <w:rsid w:val="00656E4A"/>
    <w:rsid w:val="00657A8C"/>
    <w:rsid w:val="00660EAB"/>
    <w:rsid w:val="006617D5"/>
    <w:rsid w:val="00662055"/>
    <w:rsid w:val="00662133"/>
    <w:rsid w:val="0066294D"/>
    <w:rsid w:val="00664322"/>
    <w:rsid w:val="006649AF"/>
    <w:rsid w:val="006674F4"/>
    <w:rsid w:val="00670DC7"/>
    <w:rsid w:val="00670FE7"/>
    <w:rsid w:val="00671120"/>
    <w:rsid w:val="006726B5"/>
    <w:rsid w:val="00672C07"/>
    <w:rsid w:val="006740F9"/>
    <w:rsid w:val="00674B87"/>
    <w:rsid w:val="006759C8"/>
    <w:rsid w:val="0067672F"/>
    <w:rsid w:val="006767D9"/>
    <w:rsid w:val="00676B21"/>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0782"/>
    <w:rsid w:val="006A2712"/>
    <w:rsid w:val="006A295C"/>
    <w:rsid w:val="006A40C3"/>
    <w:rsid w:val="006A4C74"/>
    <w:rsid w:val="006A6363"/>
    <w:rsid w:val="006A69FC"/>
    <w:rsid w:val="006A7885"/>
    <w:rsid w:val="006B36F2"/>
    <w:rsid w:val="006B5657"/>
    <w:rsid w:val="006B64AC"/>
    <w:rsid w:val="006B672B"/>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48DF"/>
    <w:rsid w:val="006D57E3"/>
    <w:rsid w:val="006D616D"/>
    <w:rsid w:val="006D74A9"/>
    <w:rsid w:val="006D797F"/>
    <w:rsid w:val="006D7BCF"/>
    <w:rsid w:val="006E0C8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2018"/>
    <w:rsid w:val="00702A2A"/>
    <w:rsid w:val="00702F78"/>
    <w:rsid w:val="0070323F"/>
    <w:rsid w:val="007049DB"/>
    <w:rsid w:val="00704DB9"/>
    <w:rsid w:val="00705358"/>
    <w:rsid w:val="0070563B"/>
    <w:rsid w:val="00705756"/>
    <w:rsid w:val="00705B61"/>
    <w:rsid w:val="00706F85"/>
    <w:rsid w:val="00710330"/>
    <w:rsid w:val="00710A5F"/>
    <w:rsid w:val="0071202E"/>
    <w:rsid w:val="007128BD"/>
    <w:rsid w:val="00712C7E"/>
    <w:rsid w:val="007135D7"/>
    <w:rsid w:val="00715AD8"/>
    <w:rsid w:val="007167F9"/>
    <w:rsid w:val="0071743F"/>
    <w:rsid w:val="00717CA4"/>
    <w:rsid w:val="00721596"/>
    <w:rsid w:val="00721E45"/>
    <w:rsid w:val="00722C05"/>
    <w:rsid w:val="00722C7F"/>
    <w:rsid w:val="00723A72"/>
    <w:rsid w:val="00724E3E"/>
    <w:rsid w:val="00725E44"/>
    <w:rsid w:val="007266E5"/>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24B3"/>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05BF"/>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192"/>
    <w:rsid w:val="007B3CA6"/>
    <w:rsid w:val="007B4508"/>
    <w:rsid w:val="007B570E"/>
    <w:rsid w:val="007B5C5D"/>
    <w:rsid w:val="007B5DED"/>
    <w:rsid w:val="007B7323"/>
    <w:rsid w:val="007C120D"/>
    <w:rsid w:val="007C13A2"/>
    <w:rsid w:val="007C1E7A"/>
    <w:rsid w:val="007C2D38"/>
    <w:rsid w:val="007C4B4E"/>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73D"/>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3D1F"/>
    <w:rsid w:val="008641EF"/>
    <w:rsid w:val="008641F2"/>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B63"/>
    <w:rsid w:val="00892CC5"/>
    <w:rsid w:val="00893438"/>
    <w:rsid w:val="008947A4"/>
    <w:rsid w:val="00895036"/>
    <w:rsid w:val="0089524A"/>
    <w:rsid w:val="00895B30"/>
    <w:rsid w:val="008A0337"/>
    <w:rsid w:val="008A07F7"/>
    <w:rsid w:val="008A4977"/>
    <w:rsid w:val="008A655F"/>
    <w:rsid w:val="008A67E5"/>
    <w:rsid w:val="008A71F4"/>
    <w:rsid w:val="008A7966"/>
    <w:rsid w:val="008B01D5"/>
    <w:rsid w:val="008B0389"/>
    <w:rsid w:val="008B0B68"/>
    <w:rsid w:val="008B24AE"/>
    <w:rsid w:val="008B2684"/>
    <w:rsid w:val="008B38E5"/>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341"/>
    <w:rsid w:val="008D7C9D"/>
    <w:rsid w:val="008E03CC"/>
    <w:rsid w:val="008E0992"/>
    <w:rsid w:val="008E14E4"/>
    <w:rsid w:val="008E1AC6"/>
    <w:rsid w:val="008E2D87"/>
    <w:rsid w:val="008E2DD2"/>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608"/>
    <w:rsid w:val="009049F6"/>
    <w:rsid w:val="00905811"/>
    <w:rsid w:val="00906775"/>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10CE"/>
    <w:rsid w:val="009622D0"/>
    <w:rsid w:val="0096389B"/>
    <w:rsid w:val="0096490C"/>
    <w:rsid w:val="009652E1"/>
    <w:rsid w:val="00966652"/>
    <w:rsid w:val="00966B17"/>
    <w:rsid w:val="0097039D"/>
    <w:rsid w:val="00970DCC"/>
    <w:rsid w:val="00971473"/>
    <w:rsid w:val="00971CD9"/>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9B1"/>
    <w:rsid w:val="00987F2A"/>
    <w:rsid w:val="009915DB"/>
    <w:rsid w:val="00992174"/>
    <w:rsid w:val="00992942"/>
    <w:rsid w:val="009931E2"/>
    <w:rsid w:val="0099382E"/>
    <w:rsid w:val="00993B72"/>
    <w:rsid w:val="00993F70"/>
    <w:rsid w:val="00994BBE"/>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1999"/>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CD0"/>
    <w:rsid w:val="009C4404"/>
    <w:rsid w:val="009C44B7"/>
    <w:rsid w:val="009C5285"/>
    <w:rsid w:val="009C60FD"/>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85"/>
    <w:rsid w:val="00A10FD3"/>
    <w:rsid w:val="00A11D23"/>
    <w:rsid w:val="00A12512"/>
    <w:rsid w:val="00A12BC2"/>
    <w:rsid w:val="00A14562"/>
    <w:rsid w:val="00A158C9"/>
    <w:rsid w:val="00A158FE"/>
    <w:rsid w:val="00A17064"/>
    <w:rsid w:val="00A20B67"/>
    <w:rsid w:val="00A20B9F"/>
    <w:rsid w:val="00A228F2"/>
    <w:rsid w:val="00A22E8A"/>
    <w:rsid w:val="00A237CA"/>
    <w:rsid w:val="00A23BD6"/>
    <w:rsid w:val="00A26812"/>
    <w:rsid w:val="00A2691C"/>
    <w:rsid w:val="00A2767C"/>
    <w:rsid w:val="00A2782C"/>
    <w:rsid w:val="00A27D9A"/>
    <w:rsid w:val="00A27E58"/>
    <w:rsid w:val="00A3067D"/>
    <w:rsid w:val="00A31CA0"/>
    <w:rsid w:val="00A31F09"/>
    <w:rsid w:val="00A32C07"/>
    <w:rsid w:val="00A337D9"/>
    <w:rsid w:val="00A346F9"/>
    <w:rsid w:val="00A3585B"/>
    <w:rsid w:val="00A37637"/>
    <w:rsid w:val="00A37C2E"/>
    <w:rsid w:val="00A40306"/>
    <w:rsid w:val="00A40B1F"/>
    <w:rsid w:val="00A41058"/>
    <w:rsid w:val="00A410CD"/>
    <w:rsid w:val="00A427EA"/>
    <w:rsid w:val="00A44FEF"/>
    <w:rsid w:val="00A44FFE"/>
    <w:rsid w:val="00A473F8"/>
    <w:rsid w:val="00A5054E"/>
    <w:rsid w:val="00A51F54"/>
    <w:rsid w:val="00A5217C"/>
    <w:rsid w:val="00A53B03"/>
    <w:rsid w:val="00A53DAA"/>
    <w:rsid w:val="00A546D4"/>
    <w:rsid w:val="00A5474E"/>
    <w:rsid w:val="00A54A41"/>
    <w:rsid w:val="00A54A77"/>
    <w:rsid w:val="00A54FB7"/>
    <w:rsid w:val="00A552AD"/>
    <w:rsid w:val="00A55DFE"/>
    <w:rsid w:val="00A56EB7"/>
    <w:rsid w:val="00A57935"/>
    <w:rsid w:val="00A60600"/>
    <w:rsid w:val="00A60634"/>
    <w:rsid w:val="00A62674"/>
    <w:rsid w:val="00A62B67"/>
    <w:rsid w:val="00A63412"/>
    <w:rsid w:val="00A63973"/>
    <w:rsid w:val="00A642A9"/>
    <w:rsid w:val="00A64C30"/>
    <w:rsid w:val="00A65351"/>
    <w:rsid w:val="00A65452"/>
    <w:rsid w:val="00A667CF"/>
    <w:rsid w:val="00A67761"/>
    <w:rsid w:val="00A702F5"/>
    <w:rsid w:val="00A70F72"/>
    <w:rsid w:val="00A7114D"/>
    <w:rsid w:val="00A7362F"/>
    <w:rsid w:val="00A74DFF"/>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792"/>
    <w:rsid w:val="00A93AC6"/>
    <w:rsid w:val="00A940B3"/>
    <w:rsid w:val="00A9433D"/>
    <w:rsid w:val="00A9558B"/>
    <w:rsid w:val="00A9560C"/>
    <w:rsid w:val="00A9593B"/>
    <w:rsid w:val="00A9653D"/>
    <w:rsid w:val="00A9768B"/>
    <w:rsid w:val="00A979AD"/>
    <w:rsid w:val="00A97AD2"/>
    <w:rsid w:val="00AA065F"/>
    <w:rsid w:val="00AA15A7"/>
    <w:rsid w:val="00AA257B"/>
    <w:rsid w:val="00AA29BD"/>
    <w:rsid w:val="00AA45BB"/>
    <w:rsid w:val="00AA504E"/>
    <w:rsid w:val="00AA5151"/>
    <w:rsid w:val="00AA66A1"/>
    <w:rsid w:val="00AA7491"/>
    <w:rsid w:val="00AA7D72"/>
    <w:rsid w:val="00AB2298"/>
    <w:rsid w:val="00AB2AB9"/>
    <w:rsid w:val="00AB35B5"/>
    <w:rsid w:val="00AB43A7"/>
    <w:rsid w:val="00AB66C3"/>
    <w:rsid w:val="00AC05C4"/>
    <w:rsid w:val="00AC1460"/>
    <w:rsid w:val="00AC2E9A"/>
    <w:rsid w:val="00AC2FCA"/>
    <w:rsid w:val="00AC3B06"/>
    <w:rsid w:val="00AC452E"/>
    <w:rsid w:val="00AC4F93"/>
    <w:rsid w:val="00AC52E0"/>
    <w:rsid w:val="00AC5841"/>
    <w:rsid w:val="00AC65D7"/>
    <w:rsid w:val="00AC7A41"/>
    <w:rsid w:val="00AC7D2F"/>
    <w:rsid w:val="00AD028D"/>
    <w:rsid w:val="00AD045A"/>
    <w:rsid w:val="00AD1690"/>
    <w:rsid w:val="00AD2CF3"/>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E7795"/>
    <w:rsid w:val="00AF0271"/>
    <w:rsid w:val="00AF1596"/>
    <w:rsid w:val="00AF177A"/>
    <w:rsid w:val="00AF2B41"/>
    <w:rsid w:val="00AF3151"/>
    <w:rsid w:val="00AF38C3"/>
    <w:rsid w:val="00AF6327"/>
    <w:rsid w:val="00AF7895"/>
    <w:rsid w:val="00AF7C59"/>
    <w:rsid w:val="00B02180"/>
    <w:rsid w:val="00B02F7D"/>
    <w:rsid w:val="00B0378A"/>
    <w:rsid w:val="00B03911"/>
    <w:rsid w:val="00B04090"/>
    <w:rsid w:val="00B042F7"/>
    <w:rsid w:val="00B0442B"/>
    <w:rsid w:val="00B05C98"/>
    <w:rsid w:val="00B05E55"/>
    <w:rsid w:val="00B0629C"/>
    <w:rsid w:val="00B074C1"/>
    <w:rsid w:val="00B13396"/>
    <w:rsid w:val="00B135E2"/>
    <w:rsid w:val="00B14C06"/>
    <w:rsid w:val="00B156AF"/>
    <w:rsid w:val="00B16BBB"/>
    <w:rsid w:val="00B204AF"/>
    <w:rsid w:val="00B220A1"/>
    <w:rsid w:val="00B226DF"/>
    <w:rsid w:val="00B22751"/>
    <w:rsid w:val="00B22C1B"/>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3DAC"/>
    <w:rsid w:val="00B44093"/>
    <w:rsid w:val="00B44517"/>
    <w:rsid w:val="00B4471B"/>
    <w:rsid w:val="00B44FF4"/>
    <w:rsid w:val="00B456EF"/>
    <w:rsid w:val="00B4596C"/>
    <w:rsid w:val="00B46169"/>
    <w:rsid w:val="00B5159E"/>
    <w:rsid w:val="00B5188A"/>
    <w:rsid w:val="00B52416"/>
    <w:rsid w:val="00B529A6"/>
    <w:rsid w:val="00B55193"/>
    <w:rsid w:val="00B562C8"/>
    <w:rsid w:val="00B57187"/>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394"/>
    <w:rsid w:val="00B6664F"/>
    <w:rsid w:val="00B67B9F"/>
    <w:rsid w:val="00B70031"/>
    <w:rsid w:val="00B710CA"/>
    <w:rsid w:val="00B717F5"/>
    <w:rsid w:val="00B72E45"/>
    <w:rsid w:val="00B72E78"/>
    <w:rsid w:val="00B742B1"/>
    <w:rsid w:val="00B746F5"/>
    <w:rsid w:val="00B7476A"/>
    <w:rsid w:val="00B74B3F"/>
    <w:rsid w:val="00B7515B"/>
    <w:rsid w:val="00B7563B"/>
    <w:rsid w:val="00B770D3"/>
    <w:rsid w:val="00B777AD"/>
    <w:rsid w:val="00B7797B"/>
    <w:rsid w:val="00B8009B"/>
    <w:rsid w:val="00B80119"/>
    <w:rsid w:val="00B81D5F"/>
    <w:rsid w:val="00B81ED4"/>
    <w:rsid w:val="00B83755"/>
    <w:rsid w:val="00B84A30"/>
    <w:rsid w:val="00B86B7C"/>
    <w:rsid w:val="00B87029"/>
    <w:rsid w:val="00B87086"/>
    <w:rsid w:val="00B92599"/>
    <w:rsid w:val="00B92A40"/>
    <w:rsid w:val="00B93852"/>
    <w:rsid w:val="00B93AA9"/>
    <w:rsid w:val="00B94CF5"/>
    <w:rsid w:val="00B95109"/>
    <w:rsid w:val="00B954ED"/>
    <w:rsid w:val="00B9584A"/>
    <w:rsid w:val="00B95EE2"/>
    <w:rsid w:val="00B96379"/>
    <w:rsid w:val="00B96392"/>
    <w:rsid w:val="00B96CE3"/>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B748A"/>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4250"/>
    <w:rsid w:val="00BD5102"/>
    <w:rsid w:val="00BD60F7"/>
    <w:rsid w:val="00BD688A"/>
    <w:rsid w:val="00BD7D6A"/>
    <w:rsid w:val="00BE01E7"/>
    <w:rsid w:val="00BE0D21"/>
    <w:rsid w:val="00BE498B"/>
    <w:rsid w:val="00BE6DFC"/>
    <w:rsid w:val="00BF180C"/>
    <w:rsid w:val="00BF20E2"/>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20703"/>
    <w:rsid w:val="00C20FA9"/>
    <w:rsid w:val="00C23519"/>
    <w:rsid w:val="00C25771"/>
    <w:rsid w:val="00C2617F"/>
    <w:rsid w:val="00C268A1"/>
    <w:rsid w:val="00C27360"/>
    <w:rsid w:val="00C302B2"/>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62B"/>
    <w:rsid w:val="00C54E7E"/>
    <w:rsid w:val="00C55EF4"/>
    <w:rsid w:val="00C55FA5"/>
    <w:rsid w:val="00C567B7"/>
    <w:rsid w:val="00C56A0E"/>
    <w:rsid w:val="00C57DE7"/>
    <w:rsid w:val="00C60035"/>
    <w:rsid w:val="00C604D3"/>
    <w:rsid w:val="00C61797"/>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4FB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CDA"/>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4715"/>
    <w:rsid w:val="00CD56E3"/>
    <w:rsid w:val="00CD7A67"/>
    <w:rsid w:val="00CE0731"/>
    <w:rsid w:val="00CE118F"/>
    <w:rsid w:val="00CE1244"/>
    <w:rsid w:val="00CE157E"/>
    <w:rsid w:val="00CE1C19"/>
    <w:rsid w:val="00CE1FF3"/>
    <w:rsid w:val="00CE2A7C"/>
    <w:rsid w:val="00CE2F71"/>
    <w:rsid w:val="00CE3A7A"/>
    <w:rsid w:val="00CE510D"/>
    <w:rsid w:val="00CE5D0B"/>
    <w:rsid w:val="00CE77FB"/>
    <w:rsid w:val="00CE786A"/>
    <w:rsid w:val="00CF28DB"/>
    <w:rsid w:val="00CF31C7"/>
    <w:rsid w:val="00CF4366"/>
    <w:rsid w:val="00CF5A41"/>
    <w:rsid w:val="00CF68B2"/>
    <w:rsid w:val="00CF773B"/>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1C9E"/>
    <w:rsid w:val="00D322F0"/>
    <w:rsid w:val="00D33551"/>
    <w:rsid w:val="00D350BD"/>
    <w:rsid w:val="00D36106"/>
    <w:rsid w:val="00D36D4B"/>
    <w:rsid w:val="00D372BF"/>
    <w:rsid w:val="00D37760"/>
    <w:rsid w:val="00D40903"/>
    <w:rsid w:val="00D416DA"/>
    <w:rsid w:val="00D41A5F"/>
    <w:rsid w:val="00D420BB"/>
    <w:rsid w:val="00D43327"/>
    <w:rsid w:val="00D43453"/>
    <w:rsid w:val="00D43990"/>
    <w:rsid w:val="00D45E9F"/>
    <w:rsid w:val="00D46CB5"/>
    <w:rsid w:val="00D47343"/>
    <w:rsid w:val="00D47471"/>
    <w:rsid w:val="00D50474"/>
    <w:rsid w:val="00D5086E"/>
    <w:rsid w:val="00D52841"/>
    <w:rsid w:val="00D53119"/>
    <w:rsid w:val="00D536E4"/>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01B"/>
    <w:rsid w:val="00D805AB"/>
    <w:rsid w:val="00D8094C"/>
    <w:rsid w:val="00D80B80"/>
    <w:rsid w:val="00D821F3"/>
    <w:rsid w:val="00D8278C"/>
    <w:rsid w:val="00D83268"/>
    <w:rsid w:val="00D837C1"/>
    <w:rsid w:val="00D855EC"/>
    <w:rsid w:val="00D857EB"/>
    <w:rsid w:val="00D858B0"/>
    <w:rsid w:val="00D90661"/>
    <w:rsid w:val="00D917D6"/>
    <w:rsid w:val="00D92195"/>
    <w:rsid w:val="00D9220F"/>
    <w:rsid w:val="00D926CD"/>
    <w:rsid w:val="00D92D06"/>
    <w:rsid w:val="00D936B9"/>
    <w:rsid w:val="00D94A4C"/>
    <w:rsid w:val="00D94BB2"/>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50E9"/>
    <w:rsid w:val="00DC67F6"/>
    <w:rsid w:val="00DC6F79"/>
    <w:rsid w:val="00DC737D"/>
    <w:rsid w:val="00DD0571"/>
    <w:rsid w:val="00DD09EE"/>
    <w:rsid w:val="00DD0D3F"/>
    <w:rsid w:val="00DD1E73"/>
    <w:rsid w:val="00DD21A6"/>
    <w:rsid w:val="00DD2F3F"/>
    <w:rsid w:val="00DD35FF"/>
    <w:rsid w:val="00DD4148"/>
    <w:rsid w:val="00DD465F"/>
    <w:rsid w:val="00DD4718"/>
    <w:rsid w:val="00DD5C1A"/>
    <w:rsid w:val="00DD6A8A"/>
    <w:rsid w:val="00DD6B2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556"/>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3A5"/>
    <w:rsid w:val="00E13501"/>
    <w:rsid w:val="00E15062"/>
    <w:rsid w:val="00E1518C"/>
    <w:rsid w:val="00E1755F"/>
    <w:rsid w:val="00E17A1E"/>
    <w:rsid w:val="00E20036"/>
    <w:rsid w:val="00E21356"/>
    <w:rsid w:val="00E21885"/>
    <w:rsid w:val="00E218D5"/>
    <w:rsid w:val="00E222A4"/>
    <w:rsid w:val="00E22BE2"/>
    <w:rsid w:val="00E22C47"/>
    <w:rsid w:val="00E2324D"/>
    <w:rsid w:val="00E2392B"/>
    <w:rsid w:val="00E251E8"/>
    <w:rsid w:val="00E261A4"/>
    <w:rsid w:val="00E264C1"/>
    <w:rsid w:val="00E26AC0"/>
    <w:rsid w:val="00E27AAE"/>
    <w:rsid w:val="00E30FB8"/>
    <w:rsid w:val="00E31825"/>
    <w:rsid w:val="00E347F1"/>
    <w:rsid w:val="00E363F5"/>
    <w:rsid w:val="00E364A7"/>
    <w:rsid w:val="00E3717F"/>
    <w:rsid w:val="00E3793D"/>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3972"/>
    <w:rsid w:val="00E6425A"/>
    <w:rsid w:val="00E6523A"/>
    <w:rsid w:val="00E66E2E"/>
    <w:rsid w:val="00E67072"/>
    <w:rsid w:val="00E671A0"/>
    <w:rsid w:val="00E7013D"/>
    <w:rsid w:val="00E705D0"/>
    <w:rsid w:val="00E706F0"/>
    <w:rsid w:val="00E71639"/>
    <w:rsid w:val="00E71F5D"/>
    <w:rsid w:val="00E72626"/>
    <w:rsid w:val="00E726EF"/>
    <w:rsid w:val="00E72CB5"/>
    <w:rsid w:val="00E72FFB"/>
    <w:rsid w:val="00E73E19"/>
    <w:rsid w:val="00E7460A"/>
    <w:rsid w:val="00E75016"/>
    <w:rsid w:val="00E77000"/>
    <w:rsid w:val="00E77800"/>
    <w:rsid w:val="00E7790C"/>
    <w:rsid w:val="00E77D64"/>
    <w:rsid w:val="00E77E6F"/>
    <w:rsid w:val="00E803DD"/>
    <w:rsid w:val="00E80574"/>
    <w:rsid w:val="00E80BE2"/>
    <w:rsid w:val="00E8183E"/>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3C20"/>
    <w:rsid w:val="00E95191"/>
    <w:rsid w:val="00E95A2E"/>
    <w:rsid w:val="00E95E45"/>
    <w:rsid w:val="00E9757B"/>
    <w:rsid w:val="00E97D20"/>
    <w:rsid w:val="00EA0134"/>
    <w:rsid w:val="00EA0589"/>
    <w:rsid w:val="00EA0C70"/>
    <w:rsid w:val="00EA1591"/>
    <w:rsid w:val="00EA166D"/>
    <w:rsid w:val="00EA3667"/>
    <w:rsid w:val="00EA426B"/>
    <w:rsid w:val="00EA4D92"/>
    <w:rsid w:val="00EA5FC9"/>
    <w:rsid w:val="00EA6CF7"/>
    <w:rsid w:val="00EA6E4E"/>
    <w:rsid w:val="00EA724B"/>
    <w:rsid w:val="00EA73EB"/>
    <w:rsid w:val="00EA7A81"/>
    <w:rsid w:val="00EB01CF"/>
    <w:rsid w:val="00EB0CF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C6BB9"/>
    <w:rsid w:val="00ED017F"/>
    <w:rsid w:val="00ED08A1"/>
    <w:rsid w:val="00ED159C"/>
    <w:rsid w:val="00ED625E"/>
    <w:rsid w:val="00ED6FE8"/>
    <w:rsid w:val="00ED7601"/>
    <w:rsid w:val="00ED7796"/>
    <w:rsid w:val="00EE0633"/>
    <w:rsid w:val="00EE0E86"/>
    <w:rsid w:val="00EE18FA"/>
    <w:rsid w:val="00EE1A10"/>
    <w:rsid w:val="00EE1F3F"/>
    <w:rsid w:val="00EE37FE"/>
    <w:rsid w:val="00EE590A"/>
    <w:rsid w:val="00EE67B4"/>
    <w:rsid w:val="00EF0882"/>
    <w:rsid w:val="00EF09F9"/>
    <w:rsid w:val="00EF12E2"/>
    <w:rsid w:val="00EF6399"/>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55119"/>
    <w:rsid w:val="00F566C4"/>
    <w:rsid w:val="00F61D71"/>
    <w:rsid w:val="00F62829"/>
    <w:rsid w:val="00F6364E"/>
    <w:rsid w:val="00F63839"/>
    <w:rsid w:val="00F639AF"/>
    <w:rsid w:val="00F64B8B"/>
    <w:rsid w:val="00F64CFF"/>
    <w:rsid w:val="00F64E6D"/>
    <w:rsid w:val="00F650E5"/>
    <w:rsid w:val="00F65CC8"/>
    <w:rsid w:val="00F6619F"/>
    <w:rsid w:val="00F66C60"/>
    <w:rsid w:val="00F7080E"/>
    <w:rsid w:val="00F70EDB"/>
    <w:rsid w:val="00F70FA3"/>
    <w:rsid w:val="00F71373"/>
    <w:rsid w:val="00F722B2"/>
    <w:rsid w:val="00F72AF0"/>
    <w:rsid w:val="00F72BB3"/>
    <w:rsid w:val="00F7480E"/>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522B"/>
    <w:rsid w:val="00F96F31"/>
    <w:rsid w:val="00FA0777"/>
    <w:rsid w:val="00FA0EE8"/>
    <w:rsid w:val="00FA11D5"/>
    <w:rsid w:val="00FA1567"/>
    <w:rsid w:val="00FA17E7"/>
    <w:rsid w:val="00FA1880"/>
    <w:rsid w:val="00FA192F"/>
    <w:rsid w:val="00FA1C50"/>
    <w:rsid w:val="00FA1FBF"/>
    <w:rsid w:val="00FA2381"/>
    <w:rsid w:val="00FA28C8"/>
    <w:rsid w:val="00FA2A7E"/>
    <w:rsid w:val="00FA2CFA"/>
    <w:rsid w:val="00FA3175"/>
    <w:rsid w:val="00FA41D3"/>
    <w:rsid w:val="00FA50C8"/>
    <w:rsid w:val="00FA7925"/>
    <w:rsid w:val="00FA7E8C"/>
    <w:rsid w:val="00FB03BA"/>
    <w:rsid w:val="00FB0931"/>
    <w:rsid w:val="00FB2DAB"/>
    <w:rsid w:val="00FB3924"/>
    <w:rsid w:val="00FB4C90"/>
    <w:rsid w:val="00FB62F3"/>
    <w:rsid w:val="00FB63B6"/>
    <w:rsid w:val="00FC0BBA"/>
    <w:rsid w:val="00FC11D1"/>
    <w:rsid w:val="00FC1413"/>
    <w:rsid w:val="00FC166C"/>
    <w:rsid w:val="00FC1AC8"/>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24D5"/>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22E14"/>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63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5068</TotalTime>
  <Pages>7</Pages>
  <Words>3181</Words>
  <Characters>18133</Characters>
  <Application>Microsoft Office Word</Application>
  <DocSecurity>0</DocSecurity>
  <Lines>151</Lines>
  <Paragraphs>42</Paragraphs>
  <ScaleCrop>false</ScaleCrop>
  <Company>Tom</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194</cp:revision>
  <cp:lastPrinted>1995-11-21T09:41:00Z</cp:lastPrinted>
  <dcterms:created xsi:type="dcterms:W3CDTF">2022-11-07T09:42:00Z</dcterms:created>
  <dcterms:modified xsi:type="dcterms:W3CDTF">2023-08-11T10:47:00Z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